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6.xml" ContentType="application/vnd.openxmlformats-officedocument.wordprocessingml.footer+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954" w:rsidRPr="0002685B" w:rsidRDefault="00980954">
      <w:pPr>
        <w:spacing w:line="240" w:lineRule="auto"/>
        <w:ind w:firstLineChars="0" w:firstLine="0"/>
        <w:jc w:val="center"/>
        <w:rPr>
          <w:rFonts w:cs="Times New Roman"/>
          <w:b/>
          <w:color w:val="000000" w:themeColor="text1"/>
          <w:spacing w:val="24"/>
          <w:sz w:val="52"/>
          <w:szCs w:val="52"/>
        </w:rPr>
      </w:pPr>
    </w:p>
    <w:p w:rsidR="00980954" w:rsidRPr="0002685B" w:rsidRDefault="00980954" w:rsidP="0035005E">
      <w:pPr>
        <w:pStyle w:val="a0"/>
        <w:ind w:firstLine="560"/>
        <w:rPr>
          <w:color w:val="000000" w:themeColor="text1"/>
        </w:rPr>
      </w:pPr>
    </w:p>
    <w:p w:rsidR="00980954" w:rsidRPr="0002685B" w:rsidRDefault="00302251">
      <w:pPr>
        <w:spacing w:line="240" w:lineRule="auto"/>
        <w:ind w:firstLineChars="0" w:firstLine="0"/>
        <w:jc w:val="center"/>
        <w:rPr>
          <w:rFonts w:cs="Times New Roman"/>
          <w:b/>
          <w:color w:val="000000" w:themeColor="text1"/>
          <w:spacing w:val="24"/>
          <w:sz w:val="52"/>
          <w:szCs w:val="52"/>
        </w:rPr>
      </w:pPr>
      <w:r w:rsidRPr="0002685B">
        <w:rPr>
          <w:rFonts w:cs="Times New Roman"/>
          <w:b/>
          <w:color w:val="000000" w:themeColor="text1"/>
          <w:spacing w:val="24"/>
          <w:sz w:val="52"/>
          <w:szCs w:val="52"/>
        </w:rPr>
        <w:t>台州市畜禽养殖污染防治</w:t>
      </w:r>
    </w:p>
    <w:p w:rsidR="00980954" w:rsidRPr="0002685B" w:rsidRDefault="00302251">
      <w:pPr>
        <w:spacing w:line="240" w:lineRule="auto"/>
        <w:ind w:firstLineChars="0" w:firstLine="0"/>
        <w:jc w:val="center"/>
        <w:rPr>
          <w:rFonts w:cs="Times New Roman"/>
          <w:b/>
          <w:color w:val="000000" w:themeColor="text1"/>
          <w:spacing w:val="24"/>
          <w:sz w:val="52"/>
          <w:szCs w:val="52"/>
        </w:rPr>
      </w:pPr>
      <w:r w:rsidRPr="0002685B">
        <w:rPr>
          <w:rFonts w:cs="Times New Roman"/>
          <w:b/>
          <w:color w:val="000000" w:themeColor="text1"/>
          <w:spacing w:val="24"/>
          <w:sz w:val="52"/>
          <w:szCs w:val="52"/>
        </w:rPr>
        <w:t>“</w:t>
      </w:r>
      <w:r w:rsidRPr="0002685B">
        <w:rPr>
          <w:rFonts w:cs="Times New Roman"/>
          <w:b/>
          <w:color w:val="000000" w:themeColor="text1"/>
          <w:spacing w:val="24"/>
          <w:sz w:val="52"/>
          <w:szCs w:val="52"/>
        </w:rPr>
        <w:t>十四五</w:t>
      </w:r>
      <w:r w:rsidRPr="0002685B">
        <w:rPr>
          <w:rFonts w:cs="Times New Roman"/>
          <w:b/>
          <w:color w:val="000000" w:themeColor="text1"/>
          <w:spacing w:val="24"/>
          <w:sz w:val="52"/>
          <w:szCs w:val="52"/>
        </w:rPr>
        <w:t>”</w:t>
      </w:r>
      <w:r w:rsidRPr="0002685B">
        <w:rPr>
          <w:rFonts w:cs="Times New Roman"/>
          <w:b/>
          <w:color w:val="000000" w:themeColor="text1"/>
          <w:spacing w:val="24"/>
          <w:sz w:val="52"/>
          <w:szCs w:val="52"/>
        </w:rPr>
        <w:t>规划</w:t>
      </w:r>
    </w:p>
    <w:p w:rsidR="00980954" w:rsidRPr="0002685B" w:rsidRDefault="00302251" w:rsidP="0035005E">
      <w:pPr>
        <w:pStyle w:val="a0"/>
        <w:ind w:firstLine="698"/>
        <w:jc w:val="center"/>
        <w:rPr>
          <w:color w:val="000000" w:themeColor="text1"/>
          <w:sz w:val="30"/>
          <w:szCs w:val="30"/>
        </w:rPr>
      </w:pPr>
      <w:bookmarkStart w:id="0" w:name="_GoBack"/>
      <w:bookmarkEnd w:id="0"/>
      <w:r w:rsidRPr="0002685B">
        <w:rPr>
          <w:rFonts w:cs="Times New Roman" w:hint="eastAsia"/>
          <w:b/>
          <w:color w:val="000000" w:themeColor="text1"/>
          <w:spacing w:val="24"/>
          <w:sz w:val="30"/>
          <w:szCs w:val="30"/>
        </w:rPr>
        <w:t>（征求意见稿）</w:t>
      </w:r>
    </w:p>
    <w:p w:rsidR="00980954" w:rsidRPr="0002685B" w:rsidRDefault="00980954">
      <w:pPr>
        <w:ind w:firstLine="903"/>
        <w:rPr>
          <w:rFonts w:cs="Times New Roman"/>
          <w:b/>
          <w:color w:val="000000" w:themeColor="text1"/>
          <w:spacing w:val="45"/>
          <w:sz w:val="36"/>
          <w:szCs w:val="36"/>
        </w:rPr>
      </w:pPr>
    </w:p>
    <w:p w:rsidR="00980954" w:rsidRPr="0002685B" w:rsidRDefault="00980954">
      <w:pPr>
        <w:ind w:firstLine="903"/>
        <w:rPr>
          <w:rFonts w:cs="Times New Roman"/>
          <w:b/>
          <w:color w:val="000000" w:themeColor="text1"/>
          <w:spacing w:val="45"/>
          <w:sz w:val="36"/>
          <w:szCs w:val="36"/>
        </w:rPr>
      </w:pPr>
    </w:p>
    <w:p w:rsidR="00980954" w:rsidRPr="0002685B" w:rsidRDefault="00980954">
      <w:pPr>
        <w:ind w:firstLine="903"/>
        <w:rPr>
          <w:rFonts w:cs="Times New Roman"/>
          <w:b/>
          <w:color w:val="000000" w:themeColor="text1"/>
          <w:spacing w:val="45"/>
          <w:sz w:val="36"/>
          <w:szCs w:val="36"/>
        </w:rPr>
      </w:pPr>
    </w:p>
    <w:p w:rsidR="00980954" w:rsidRPr="0002685B" w:rsidRDefault="00980954">
      <w:pPr>
        <w:ind w:firstLine="903"/>
        <w:rPr>
          <w:rFonts w:cs="Times New Roman"/>
          <w:b/>
          <w:color w:val="000000" w:themeColor="text1"/>
          <w:spacing w:val="45"/>
          <w:sz w:val="36"/>
          <w:szCs w:val="36"/>
        </w:rPr>
      </w:pPr>
    </w:p>
    <w:p w:rsidR="00980954" w:rsidRPr="0002685B" w:rsidRDefault="00980954">
      <w:pPr>
        <w:ind w:firstLine="903"/>
        <w:rPr>
          <w:rFonts w:cs="Times New Roman"/>
          <w:b/>
          <w:color w:val="000000" w:themeColor="text1"/>
          <w:spacing w:val="45"/>
          <w:sz w:val="36"/>
          <w:szCs w:val="36"/>
        </w:rPr>
      </w:pPr>
    </w:p>
    <w:p w:rsidR="00980954" w:rsidRPr="0002685B" w:rsidRDefault="00980954">
      <w:pPr>
        <w:ind w:firstLine="903"/>
        <w:rPr>
          <w:rFonts w:cs="Times New Roman"/>
          <w:b/>
          <w:color w:val="000000" w:themeColor="text1"/>
          <w:spacing w:val="45"/>
          <w:sz w:val="36"/>
          <w:szCs w:val="36"/>
        </w:rPr>
      </w:pPr>
    </w:p>
    <w:p w:rsidR="00980954" w:rsidRPr="0002685B" w:rsidRDefault="00980954">
      <w:pPr>
        <w:pStyle w:val="a0"/>
        <w:ind w:firstLine="560"/>
        <w:rPr>
          <w:color w:val="000000" w:themeColor="text1"/>
        </w:rPr>
      </w:pPr>
    </w:p>
    <w:p w:rsidR="00980954" w:rsidRPr="0002685B" w:rsidRDefault="00980954">
      <w:pPr>
        <w:pStyle w:val="a0"/>
        <w:ind w:firstLine="560"/>
        <w:rPr>
          <w:color w:val="000000" w:themeColor="text1"/>
        </w:rPr>
      </w:pPr>
    </w:p>
    <w:p w:rsidR="00980954" w:rsidRPr="0002685B" w:rsidRDefault="00980954" w:rsidP="0035005E">
      <w:pPr>
        <w:pStyle w:val="a0"/>
        <w:ind w:firstLine="903"/>
        <w:rPr>
          <w:rFonts w:cs="Times New Roman"/>
          <w:b/>
          <w:color w:val="000000" w:themeColor="text1"/>
          <w:spacing w:val="45"/>
          <w:sz w:val="36"/>
          <w:szCs w:val="36"/>
        </w:rPr>
      </w:pPr>
    </w:p>
    <w:p w:rsidR="00980954" w:rsidRPr="0002685B" w:rsidRDefault="00980954">
      <w:pPr>
        <w:ind w:firstLine="903"/>
        <w:rPr>
          <w:rFonts w:cs="Times New Roman"/>
          <w:b/>
          <w:color w:val="000000" w:themeColor="text1"/>
          <w:spacing w:val="45"/>
          <w:sz w:val="36"/>
          <w:szCs w:val="36"/>
        </w:rPr>
      </w:pPr>
    </w:p>
    <w:p w:rsidR="00980954" w:rsidRPr="0002685B" w:rsidRDefault="00980954" w:rsidP="0035005E">
      <w:pPr>
        <w:pStyle w:val="a0"/>
        <w:ind w:firstLine="903"/>
        <w:rPr>
          <w:rFonts w:cs="Times New Roman"/>
          <w:b/>
          <w:color w:val="000000" w:themeColor="text1"/>
          <w:spacing w:val="45"/>
          <w:sz w:val="36"/>
          <w:szCs w:val="36"/>
        </w:rPr>
      </w:pPr>
    </w:p>
    <w:p w:rsidR="00980954" w:rsidRPr="0002685B" w:rsidRDefault="00980954">
      <w:pPr>
        <w:ind w:firstLine="903"/>
        <w:rPr>
          <w:rFonts w:cs="Times New Roman"/>
          <w:b/>
          <w:color w:val="000000" w:themeColor="text1"/>
          <w:spacing w:val="45"/>
          <w:sz w:val="36"/>
          <w:szCs w:val="36"/>
        </w:rPr>
      </w:pPr>
    </w:p>
    <w:p w:rsidR="00980954" w:rsidRPr="0002685B" w:rsidRDefault="00302251">
      <w:pPr>
        <w:ind w:firstLineChars="0" w:firstLine="0"/>
        <w:jc w:val="center"/>
        <w:rPr>
          <w:rFonts w:cs="Times New Roman"/>
          <w:b/>
          <w:color w:val="000000" w:themeColor="text1"/>
          <w:spacing w:val="57"/>
          <w:sz w:val="36"/>
          <w:szCs w:val="36"/>
        </w:rPr>
      </w:pPr>
      <w:r w:rsidRPr="0002685B">
        <w:rPr>
          <w:rFonts w:cs="Times New Roman" w:hint="eastAsia"/>
          <w:b/>
          <w:color w:val="000000" w:themeColor="text1"/>
          <w:spacing w:val="45"/>
          <w:sz w:val="36"/>
          <w:szCs w:val="36"/>
        </w:rPr>
        <w:t>台州市生态环境局</w:t>
      </w:r>
    </w:p>
    <w:p w:rsidR="00980954" w:rsidRPr="0002685B" w:rsidRDefault="00302251">
      <w:pPr>
        <w:ind w:firstLineChars="0" w:firstLine="0"/>
        <w:jc w:val="center"/>
        <w:rPr>
          <w:rFonts w:cs="Times New Roman"/>
          <w:b/>
          <w:color w:val="000000" w:themeColor="text1"/>
          <w:spacing w:val="45"/>
          <w:sz w:val="36"/>
          <w:szCs w:val="36"/>
        </w:rPr>
      </w:pPr>
      <w:r w:rsidRPr="0002685B">
        <w:rPr>
          <w:rFonts w:cs="Times New Roman" w:hint="eastAsia"/>
          <w:b/>
          <w:color w:val="000000" w:themeColor="text1"/>
          <w:spacing w:val="45"/>
          <w:sz w:val="36"/>
          <w:szCs w:val="36"/>
        </w:rPr>
        <w:t>台州市农业农村局</w:t>
      </w:r>
    </w:p>
    <w:p w:rsidR="00980954" w:rsidRPr="0002685B" w:rsidRDefault="00302251">
      <w:pPr>
        <w:ind w:firstLineChars="0" w:firstLine="0"/>
        <w:jc w:val="center"/>
        <w:rPr>
          <w:rFonts w:cs="Times New Roman"/>
          <w:b/>
          <w:color w:val="000000" w:themeColor="text1"/>
          <w:sz w:val="36"/>
          <w:szCs w:val="36"/>
        </w:rPr>
      </w:pPr>
      <w:r w:rsidRPr="0002685B">
        <w:rPr>
          <w:rFonts w:cs="Times New Roman"/>
          <w:b/>
          <w:color w:val="000000" w:themeColor="text1"/>
          <w:sz w:val="36"/>
          <w:szCs w:val="36"/>
        </w:rPr>
        <w:t>二</w:t>
      </w:r>
      <w:r w:rsidRPr="0002685B">
        <w:rPr>
          <w:rFonts w:cs="Times New Roman"/>
          <w:b/>
          <w:color w:val="000000" w:themeColor="text1"/>
          <w:sz w:val="36"/>
          <w:szCs w:val="36"/>
        </w:rPr>
        <w:t>O</w:t>
      </w:r>
      <w:r w:rsidRPr="0002685B">
        <w:rPr>
          <w:rFonts w:cs="Times New Roman" w:hint="eastAsia"/>
          <w:b/>
          <w:color w:val="000000" w:themeColor="text1"/>
          <w:sz w:val="36"/>
          <w:szCs w:val="36"/>
        </w:rPr>
        <w:t>二一</w:t>
      </w:r>
      <w:r w:rsidRPr="0002685B">
        <w:rPr>
          <w:rFonts w:cs="Times New Roman"/>
          <w:b/>
          <w:color w:val="000000" w:themeColor="text1"/>
          <w:sz w:val="36"/>
          <w:szCs w:val="36"/>
        </w:rPr>
        <w:t>年</w:t>
      </w:r>
      <w:r w:rsidRPr="0002685B">
        <w:rPr>
          <w:rFonts w:cs="Times New Roman" w:hint="eastAsia"/>
          <w:b/>
          <w:color w:val="000000" w:themeColor="text1"/>
          <w:sz w:val="36"/>
          <w:szCs w:val="36"/>
        </w:rPr>
        <w:t>八</w:t>
      </w:r>
      <w:r w:rsidRPr="0002685B">
        <w:rPr>
          <w:rFonts w:cs="Times New Roman"/>
          <w:b/>
          <w:color w:val="000000" w:themeColor="text1"/>
          <w:sz w:val="36"/>
          <w:szCs w:val="36"/>
        </w:rPr>
        <w:t>月</w:t>
      </w:r>
    </w:p>
    <w:p w:rsidR="00980954" w:rsidRPr="0002685B" w:rsidRDefault="00980954">
      <w:pPr>
        <w:ind w:firstLine="723"/>
        <w:rPr>
          <w:rFonts w:cs="Times New Roman"/>
          <w:b/>
          <w:color w:val="000000" w:themeColor="text1"/>
          <w:sz w:val="36"/>
          <w:szCs w:val="36"/>
        </w:rPr>
      </w:pPr>
    </w:p>
    <w:p w:rsidR="00980954" w:rsidRPr="0002685B" w:rsidRDefault="00980954" w:rsidP="0035005E">
      <w:pPr>
        <w:ind w:firstLine="723"/>
        <w:rPr>
          <w:rFonts w:cs="Times New Roman"/>
          <w:b/>
          <w:color w:val="000000" w:themeColor="text1"/>
          <w:sz w:val="36"/>
          <w:szCs w:val="36"/>
        </w:rPr>
        <w:sectPr w:rsidR="00980954" w:rsidRPr="0002685B">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upperRoman" w:start="1"/>
          <w:cols w:space="425"/>
          <w:docGrid w:type="lines" w:linePitch="312"/>
        </w:sectPr>
      </w:pPr>
    </w:p>
    <w:p w:rsidR="00980954" w:rsidRPr="0002685B" w:rsidRDefault="00302251">
      <w:pPr>
        <w:pStyle w:val="1"/>
        <w:spacing w:before="156" w:after="312"/>
        <w:jc w:val="center"/>
        <w:rPr>
          <w:color w:val="000000" w:themeColor="text1"/>
        </w:rPr>
      </w:pPr>
      <w:bookmarkStart w:id="1" w:name="_Toc2206"/>
      <w:bookmarkStart w:id="2" w:name="_Toc23737"/>
      <w:bookmarkStart w:id="3" w:name="_Toc73482195"/>
      <w:r w:rsidRPr="0002685B">
        <w:rPr>
          <w:rFonts w:hint="eastAsia"/>
          <w:color w:val="000000" w:themeColor="text1"/>
        </w:rPr>
        <w:lastRenderedPageBreak/>
        <w:t>目</w:t>
      </w:r>
      <w:r w:rsidRPr="0002685B">
        <w:rPr>
          <w:rFonts w:hint="eastAsia"/>
          <w:color w:val="000000" w:themeColor="text1"/>
        </w:rPr>
        <w:t xml:space="preserve"> </w:t>
      </w:r>
      <w:r w:rsidRPr="0002685B">
        <w:rPr>
          <w:rFonts w:hint="eastAsia"/>
          <w:color w:val="000000" w:themeColor="text1"/>
        </w:rPr>
        <w:t>录</w:t>
      </w:r>
      <w:bookmarkEnd w:id="1"/>
      <w:bookmarkEnd w:id="2"/>
    </w:p>
    <w:sdt>
      <w:sdtPr>
        <w:rPr>
          <w:rFonts w:ascii="宋体" w:eastAsia="宋体" w:hAnsi="宋体"/>
          <w:color w:val="000000" w:themeColor="text1"/>
          <w:sz w:val="21"/>
        </w:rPr>
        <w:id w:val="147472131"/>
        <w:docPartObj>
          <w:docPartGallery w:val="Table of Contents"/>
          <w:docPartUnique/>
        </w:docPartObj>
      </w:sdtPr>
      <w:sdtEndPr>
        <w:rPr>
          <w:rFonts w:ascii="Times New Roman" w:eastAsia="仿宋_GB2312" w:hAnsi="Times New Roman" w:hint="eastAsia"/>
          <w:b/>
          <w:sz w:val="28"/>
        </w:rPr>
      </w:sdtEndPr>
      <w:sdtContent>
        <w:p w:rsidR="00980954" w:rsidRPr="0002685B" w:rsidRDefault="00302251" w:rsidP="0035005E">
          <w:pPr>
            <w:pStyle w:val="a0"/>
            <w:ind w:firstLine="420"/>
            <w:rPr>
              <w:b/>
              <w:color w:val="000000" w:themeColor="text1"/>
            </w:rPr>
          </w:pPr>
          <w:r w:rsidRPr="0002685B">
            <w:rPr>
              <w:rFonts w:hint="eastAsia"/>
              <w:color w:val="000000" w:themeColor="text1"/>
            </w:rPr>
            <w:fldChar w:fldCharType="begin"/>
          </w:r>
          <w:r w:rsidRPr="0002685B">
            <w:rPr>
              <w:rFonts w:hint="eastAsia"/>
              <w:color w:val="000000" w:themeColor="text1"/>
            </w:rPr>
            <w:instrText xml:space="preserve">TOC \o "1-2" \h \u </w:instrText>
          </w:r>
          <w:r w:rsidRPr="0002685B">
            <w:rPr>
              <w:rFonts w:hint="eastAsia"/>
              <w:color w:val="000000" w:themeColor="text1"/>
            </w:rPr>
            <w:fldChar w:fldCharType="separate"/>
          </w:r>
        </w:p>
        <w:p w:rsidR="00980954" w:rsidRPr="0002685B" w:rsidRDefault="00C31EE2">
          <w:pPr>
            <w:pStyle w:val="10"/>
            <w:tabs>
              <w:tab w:val="right" w:leader="dot" w:pos="8306"/>
            </w:tabs>
            <w:rPr>
              <w:rFonts w:eastAsia="仿宋" w:cs="Times New Roman"/>
              <w:color w:val="000000" w:themeColor="text1"/>
              <w:sz w:val="21"/>
              <w:szCs w:val="21"/>
            </w:rPr>
          </w:pPr>
          <w:hyperlink w:anchor="_Toc16638" w:history="1">
            <w:r w:rsidR="00302251" w:rsidRPr="0002685B">
              <w:rPr>
                <w:rFonts w:eastAsia="仿宋" w:cs="Times New Roman"/>
                <w:color w:val="000000" w:themeColor="text1"/>
                <w:sz w:val="21"/>
                <w:szCs w:val="21"/>
              </w:rPr>
              <w:t>前言</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_Toc16638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- 1 -</w:t>
            </w:r>
            <w:r w:rsidR="00302251" w:rsidRPr="0002685B">
              <w:rPr>
                <w:rFonts w:eastAsia="仿宋" w:cs="Times New Roman"/>
                <w:color w:val="000000" w:themeColor="text1"/>
                <w:sz w:val="21"/>
                <w:szCs w:val="21"/>
              </w:rPr>
              <w:fldChar w:fldCharType="end"/>
            </w:r>
          </w:hyperlink>
        </w:p>
        <w:p w:rsidR="00980954" w:rsidRPr="0002685B" w:rsidRDefault="00C31EE2">
          <w:pPr>
            <w:pStyle w:val="10"/>
            <w:tabs>
              <w:tab w:val="right" w:leader="dot" w:pos="8306"/>
            </w:tabs>
            <w:rPr>
              <w:rFonts w:eastAsia="仿宋" w:cs="Times New Roman"/>
              <w:color w:val="000000" w:themeColor="text1"/>
              <w:sz w:val="21"/>
              <w:szCs w:val="21"/>
            </w:rPr>
          </w:pPr>
          <w:hyperlink w:anchor="_Toc26245" w:history="1">
            <w:r w:rsidR="00302251" w:rsidRPr="0002685B">
              <w:rPr>
                <w:rFonts w:eastAsia="仿宋" w:cs="Times New Roman"/>
                <w:color w:val="000000" w:themeColor="text1"/>
                <w:sz w:val="21"/>
                <w:szCs w:val="21"/>
              </w:rPr>
              <w:t>第一章</w:t>
            </w:r>
            <w:r w:rsidR="00302251" w:rsidRPr="0002685B">
              <w:rPr>
                <w:rFonts w:eastAsia="仿宋" w:cs="Times New Roman"/>
                <w:color w:val="000000" w:themeColor="text1"/>
                <w:sz w:val="21"/>
                <w:szCs w:val="21"/>
              </w:rPr>
              <w:t xml:space="preserve"> </w:t>
            </w:r>
            <w:r w:rsidR="00302251" w:rsidRPr="0002685B">
              <w:rPr>
                <w:rFonts w:eastAsia="仿宋" w:cs="Times New Roman"/>
                <w:color w:val="000000" w:themeColor="text1"/>
                <w:sz w:val="21"/>
                <w:szCs w:val="21"/>
              </w:rPr>
              <w:t>工作回顾</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_Toc26245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- 1 -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26969" w:history="1">
            <w:r w:rsidR="00302251" w:rsidRPr="0002685B">
              <w:rPr>
                <w:rFonts w:eastAsia="仿宋" w:cs="Times New Roman"/>
                <w:color w:val="000000" w:themeColor="text1"/>
                <w:sz w:val="21"/>
                <w:szCs w:val="21"/>
              </w:rPr>
              <w:t xml:space="preserve">1.1 </w:t>
            </w:r>
            <w:r w:rsidR="00302251" w:rsidRPr="0002685B">
              <w:rPr>
                <w:rFonts w:eastAsia="仿宋" w:cs="Times New Roman"/>
                <w:color w:val="000000" w:themeColor="text1"/>
                <w:sz w:val="21"/>
                <w:szCs w:val="21"/>
              </w:rPr>
              <w:t>畜禽养殖业现状基础</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_Toc26969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- 1 -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1877" w:history="1">
            <w:r w:rsidR="00302251" w:rsidRPr="0002685B">
              <w:rPr>
                <w:rFonts w:eastAsia="仿宋" w:cs="Times New Roman"/>
                <w:color w:val="000000" w:themeColor="text1"/>
                <w:sz w:val="21"/>
                <w:szCs w:val="21"/>
              </w:rPr>
              <w:t xml:space="preserve">1.2 </w:t>
            </w:r>
            <w:r w:rsidR="00302251" w:rsidRPr="0002685B">
              <w:rPr>
                <w:rFonts w:eastAsia="仿宋" w:cs="Times New Roman"/>
                <w:color w:val="000000" w:themeColor="text1"/>
                <w:sz w:val="21"/>
                <w:szCs w:val="21"/>
              </w:rPr>
              <w:t>畜禽养殖污染防治工作成效</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_Toc1877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- 7 -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30699" w:history="1">
            <w:r w:rsidR="00302251" w:rsidRPr="0002685B">
              <w:rPr>
                <w:rFonts w:eastAsia="仿宋" w:cs="Times New Roman"/>
                <w:color w:val="000000" w:themeColor="text1"/>
                <w:sz w:val="21"/>
                <w:szCs w:val="21"/>
              </w:rPr>
              <w:t xml:space="preserve">1.3 </w:t>
            </w:r>
            <w:r w:rsidR="00302251" w:rsidRPr="0002685B">
              <w:rPr>
                <w:rFonts w:eastAsia="仿宋" w:cs="Times New Roman"/>
                <w:color w:val="000000" w:themeColor="text1"/>
                <w:sz w:val="21"/>
                <w:szCs w:val="21"/>
              </w:rPr>
              <w:t>畜禽养殖污染环境承载量</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_Toc30699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- 11 -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19639" w:history="1">
            <w:r w:rsidR="00302251" w:rsidRPr="0002685B">
              <w:rPr>
                <w:rFonts w:eastAsia="仿宋" w:cs="Times New Roman"/>
                <w:color w:val="000000" w:themeColor="text1"/>
                <w:sz w:val="21"/>
                <w:szCs w:val="21"/>
              </w:rPr>
              <w:t xml:space="preserve">1.4 </w:t>
            </w:r>
            <w:r w:rsidR="00302251" w:rsidRPr="0002685B">
              <w:rPr>
                <w:rFonts w:eastAsia="仿宋" w:cs="Times New Roman"/>
                <w:color w:val="000000" w:themeColor="text1"/>
                <w:sz w:val="21"/>
                <w:szCs w:val="21"/>
              </w:rPr>
              <w:t>畜禽养殖污染防治问题与压力</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_Toc19639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- 12 -</w:t>
            </w:r>
            <w:r w:rsidR="00302251" w:rsidRPr="0002685B">
              <w:rPr>
                <w:rFonts w:eastAsia="仿宋" w:cs="Times New Roman"/>
                <w:color w:val="000000" w:themeColor="text1"/>
                <w:sz w:val="21"/>
                <w:szCs w:val="21"/>
              </w:rPr>
              <w:fldChar w:fldCharType="end"/>
            </w:r>
          </w:hyperlink>
        </w:p>
        <w:p w:rsidR="00980954" w:rsidRPr="0002685B" w:rsidRDefault="00C31EE2">
          <w:pPr>
            <w:pStyle w:val="10"/>
            <w:tabs>
              <w:tab w:val="right" w:leader="dot" w:pos="8306"/>
            </w:tabs>
            <w:rPr>
              <w:rFonts w:eastAsia="仿宋" w:cs="Times New Roman"/>
              <w:color w:val="000000" w:themeColor="text1"/>
              <w:sz w:val="21"/>
              <w:szCs w:val="21"/>
            </w:rPr>
          </w:pPr>
          <w:hyperlink w:anchor="_Toc2078" w:history="1">
            <w:r w:rsidR="00302251" w:rsidRPr="0002685B">
              <w:rPr>
                <w:rFonts w:eastAsia="仿宋" w:cs="Times New Roman"/>
                <w:color w:val="000000" w:themeColor="text1"/>
                <w:sz w:val="21"/>
                <w:szCs w:val="21"/>
              </w:rPr>
              <w:t>第二章</w:t>
            </w:r>
            <w:r w:rsidR="00302251" w:rsidRPr="0002685B">
              <w:rPr>
                <w:rFonts w:eastAsia="仿宋" w:cs="Times New Roman"/>
                <w:color w:val="000000" w:themeColor="text1"/>
                <w:sz w:val="21"/>
                <w:szCs w:val="21"/>
              </w:rPr>
              <w:t xml:space="preserve"> </w:t>
            </w:r>
            <w:r w:rsidR="00302251" w:rsidRPr="0002685B">
              <w:rPr>
                <w:rFonts w:eastAsia="仿宋" w:cs="Times New Roman"/>
                <w:color w:val="000000" w:themeColor="text1"/>
                <w:sz w:val="21"/>
                <w:szCs w:val="21"/>
              </w:rPr>
              <w:t>总则</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_Toc2078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- 14 -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24634" w:history="1">
            <w:r w:rsidR="00302251" w:rsidRPr="0002685B">
              <w:rPr>
                <w:rFonts w:eastAsia="仿宋" w:cs="Times New Roman"/>
                <w:color w:val="000000" w:themeColor="text1"/>
                <w:sz w:val="21"/>
                <w:szCs w:val="21"/>
              </w:rPr>
              <w:t xml:space="preserve">2.1 </w:t>
            </w:r>
            <w:r w:rsidR="00302251" w:rsidRPr="0002685B">
              <w:rPr>
                <w:rFonts w:eastAsia="仿宋" w:cs="Times New Roman"/>
                <w:color w:val="000000" w:themeColor="text1"/>
                <w:sz w:val="21"/>
                <w:szCs w:val="21"/>
              </w:rPr>
              <w:t>指导思想</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_Toc24634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- 14 -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20961" w:history="1">
            <w:r w:rsidR="00302251" w:rsidRPr="0002685B">
              <w:rPr>
                <w:rFonts w:eastAsia="仿宋" w:cs="Times New Roman"/>
                <w:color w:val="000000" w:themeColor="text1"/>
                <w:sz w:val="21"/>
                <w:szCs w:val="21"/>
              </w:rPr>
              <w:t xml:space="preserve">2.2 </w:t>
            </w:r>
            <w:r w:rsidR="00302251" w:rsidRPr="0002685B">
              <w:rPr>
                <w:rFonts w:eastAsia="仿宋" w:cs="Times New Roman"/>
                <w:color w:val="000000" w:themeColor="text1"/>
                <w:sz w:val="21"/>
                <w:szCs w:val="21"/>
              </w:rPr>
              <w:t>规划依据</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_Toc20961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- 14 -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1066" w:history="1">
            <w:r w:rsidR="00302251" w:rsidRPr="0002685B">
              <w:rPr>
                <w:rFonts w:eastAsia="仿宋" w:cs="Times New Roman"/>
                <w:color w:val="000000" w:themeColor="text1"/>
                <w:sz w:val="21"/>
                <w:szCs w:val="21"/>
              </w:rPr>
              <w:t xml:space="preserve">2.3 </w:t>
            </w:r>
            <w:r w:rsidR="00302251" w:rsidRPr="0002685B">
              <w:rPr>
                <w:rFonts w:eastAsia="仿宋" w:cs="Times New Roman"/>
                <w:color w:val="000000" w:themeColor="text1"/>
                <w:sz w:val="21"/>
                <w:szCs w:val="21"/>
              </w:rPr>
              <w:t>规划原则</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_Toc1066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- 16 -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14341" w:history="1">
            <w:r w:rsidR="00302251" w:rsidRPr="0002685B">
              <w:rPr>
                <w:rFonts w:eastAsia="仿宋" w:cs="Times New Roman"/>
                <w:color w:val="000000" w:themeColor="text1"/>
                <w:sz w:val="21"/>
                <w:szCs w:val="21"/>
              </w:rPr>
              <w:t xml:space="preserve">2.4 </w:t>
            </w:r>
            <w:r w:rsidR="00302251" w:rsidRPr="0002685B">
              <w:rPr>
                <w:rFonts w:eastAsia="仿宋" w:cs="Times New Roman"/>
                <w:color w:val="000000" w:themeColor="text1"/>
                <w:sz w:val="21"/>
                <w:szCs w:val="21"/>
              </w:rPr>
              <w:t>规划范围年限</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_Toc14341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- 17 -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23292" w:history="1">
            <w:r w:rsidR="00302251" w:rsidRPr="0002685B">
              <w:rPr>
                <w:rFonts w:eastAsia="仿宋" w:cs="Times New Roman"/>
                <w:color w:val="000000" w:themeColor="text1"/>
                <w:sz w:val="21"/>
                <w:szCs w:val="21"/>
              </w:rPr>
              <w:t xml:space="preserve">2.5 </w:t>
            </w:r>
            <w:r w:rsidR="00302251" w:rsidRPr="0002685B">
              <w:rPr>
                <w:rFonts w:eastAsia="仿宋" w:cs="Times New Roman"/>
                <w:color w:val="000000" w:themeColor="text1"/>
                <w:sz w:val="21"/>
                <w:szCs w:val="21"/>
              </w:rPr>
              <w:t>规模认定</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_Toc23292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- 17 -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6767" w:history="1">
            <w:r w:rsidR="00302251" w:rsidRPr="0002685B">
              <w:rPr>
                <w:rFonts w:eastAsia="仿宋" w:cs="Times New Roman"/>
                <w:color w:val="000000" w:themeColor="text1"/>
                <w:sz w:val="21"/>
                <w:szCs w:val="21"/>
              </w:rPr>
              <w:t xml:space="preserve">2.6 </w:t>
            </w:r>
            <w:r w:rsidR="00302251" w:rsidRPr="0002685B">
              <w:rPr>
                <w:rFonts w:eastAsia="仿宋" w:cs="Times New Roman"/>
                <w:color w:val="000000" w:themeColor="text1"/>
                <w:sz w:val="21"/>
                <w:szCs w:val="21"/>
              </w:rPr>
              <w:t>规划目标</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_Toc6767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- 17 -</w:t>
            </w:r>
            <w:r w:rsidR="00302251" w:rsidRPr="0002685B">
              <w:rPr>
                <w:rFonts w:eastAsia="仿宋" w:cs="Times New Roman"/>
                <w:color w:val="000000" w:themeColor="text1"/>
                <w:sz w:val="21"/>
                <w:szCs w:val="21"/>
              </w:rPr>
              <w:fldChar w:fldCharType="end"/>
            </w:r>
          </w:hyperlink>
        </w:p>
        <w:p w:rsidR="00980954" w:rsidRPr="0002685B" w:rsidRDefault="00C31EE2">
          <w:pPr>
            <w:pStyle w:val="10"/>
            <w:tabs>
              <w:tab w:val="right" w:leader="dot" w:pos="8306"/>
            </w:tabs>
            <w:rPr>
              <w:rFonts w:eastAsia="仿宋" w:cs="Times New Roman"/>
              <w:color w:val="000000" w:themeColor="text1"/>
              <w:sz w:val="21"/>
              <w:szCs w:val="21"/>
            </w:rPr>
          </w:pPr>
          <w:hyperlink w:anchor="_Toc30528" w:history="1">
            <w:r w:rsidR="00302251" w:rsidRPr="0002685B">
              <w:rPr>
                <w:rFonts w:eastAsia="仿宋" w:cs="Times New Roman"/>
                <w:color w:val="000000" w:themeColor="text1"/>
                <w:sz w:val="21"/>
                <w:szCs w:val="21"/>
              </w:rPr>
              <w:t>第三章</w:t>
            </w:r>
            <w:r w:rsidR="00302251" w:rsidRPr="0002685B">
              <w:rPr>
                <w:rFonts w:eastAsia="仿宋" w:cs="Times New Roman"/>
                <w:color w:val="000000" w:themeColor="text1"/>
                <w:sz w:val="21"/>
                <w:szCs w:val="21"/>
              </w:rPr>
              <w:t xml:space="preserve"> </w:t>
            </w:r>
            <w:r w:rsidR="00302251" w:rsidRPr="0002685B">
              <w:rPr>
                <w:rFonts w:eastAsia="仿宋" w:cs="Times New Roman"/>
                <w:color w:val="000000" w:themeColor="text1"/>
                <w:sz w:val="21"/>
                <w:szCs w:val="21"/>
              </w:rPr>
              <w:t>重要任务</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_Toc30528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- 18 -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4800" w:history="1">
            <w:r w:rsidR="00302251" w:rsidRPr="0002685B">
              <w:rPr>
                <w:rFonts w:eastAsia="仿宋" w:cs="Times New Roman"/>
                <w:color w:val="000000" w:themeColor="text1"/>
                <w:sz w:val="21"/>
                <w:szCs w:val="21"/>
              </w:rPr>
              <w:t xml:space="preserve">3.1 </w:t>
            </w:r>
            <w:r w:rsidR="00302251" w:rsidRPr="0002685B">
              <w:rPr>
                <w:rFonts w:eastAsia="仿宋" w:cs="Times New Roman"/>
                <w:color w:val="000000" w:themeColor="text1"/>
                <w:sz w:val="21"/>
                <w:szCs w:val="21"/>
              </w:rPr>
              <w:t>推进农牧循环，提倡多元发展</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_Toc4800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- 18 -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24603" w:history="1">
            <w:r w:rsidR="00302251" w:rsidRPr="0002685B">
              <w:rPr>
                <w:rFonts w:eastAsia="仿宋" w:cs="Times New Roman"/>
                <w:color w:val="000000" w:themeColor="text1"/>
                <w:sz w:val="21"/>
                <w:szCs w:val="21"/>
              </w:rPr>
              <w:t xml:space="preserve">3.2 </w:t>
            </w:r>
            <w:r w:rsidR="00302251" w:rsidRPr="0002685B">
              <w:rPr>
                <w:rFonts w:eastAsia="仿宋" w:cs="Times New Roman"/>
                <w:color w:val="000000" w:themeColor="text1"/>
                <w:sz w:val="21"/>
                <w:szCs w:val="21"/>
              </w:rPr>
              <w:t>坚持分区管理，推进分类管控</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_Toc24603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- 21 -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14184" w:history="1">
            <w:r w:rsidR="00302251" w:rsidRPr="0002685B">
              <w:rPr>
                <w:rFonts w:eastAsia="仿宋" w:cs="Times New Roman"/>
                <w:color w:val="000000" w:themeColor="text1"/>
                <w:sz w:val="21"/>
                <w:szCs w:val="21"/>
              </w:rPr>
              <w:t xml:space="preserve">3.3 </w:t>
            </w:r>
            <w:r w:rsidR="00302251" w:rsidRPr="0002685B">
              <w:rPr>
                <w:rFonts w:eastAsia="仿宋" w:cs="Times New Roman"/>
                <w:color w:val="000000" w:themeColor="text1"/>
                <w:sz w:val="21"/>
                <w:szCs w:val="21"/>
              </w:rPr>
              <w:t>强化精准治污，加强源头管控</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_Toc14184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- 22 -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22164" w:history="1">
            <w:r w:rsidR="00302251" w:rsidRPr="0002685B">
              <w:rPr>
                <w:rFonts w:eastAsia="仿宋" w:cs="Times New Roman"/>
                <w:color w:val="000000" w:themeColor="text1"/>
                <w:sz w:val="21"/>
                <w:szCs w:val="21"/>
              </w:rPr>
              <w:t xml:space="preserve">3.4 </w:t>
            </w:r>
            <w:r w:rsidR="00302251" w:rsidRPr="0002685B">
              <w:rPr>
                <w:rFonts w:eastAsia="仿宋" w:cs="Times New Roman"/>
                <w:color w:val="000000" w:themeColor="text1"/>
                <w:sz w:val="21"/>
                <w:szCs w:val="21"/>
              </w:rPr>
              <w:t>坚持科学治污，完善政策法规</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_Toc22164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- 24 -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8264" w:history="1">
            <w:r w:rsidR="00302251" w:rsidRPr="0002685B">
              <w:rPr>
                <w:rFonts w:eastAsia="仿宋" w:cs="Times New Roman"/>
                <w:color w:val="000000" w:themeColor="text1"/>
                <w:sz w:val="21"/>
                <w:szCs w:val="21"/>
              </w:rPr>
              <w:t xml:space="preserve">3.5 </w:t>
            </w:r>
            <w:r w:rsidR="00302251" w:rsidRPr="0002685B">
              <w:rPr>
                <w:rFonts w:eastAsia="仿宋" w:cs="Times New Roman"/>
                <w:color w:val="000000" w:themeColor="text1"/>
                <w:sz w:val="21"/>
                <w:szCs w:val="21"/>
              </w:rPr>
              <w:t>坚持智慧治污，提升监管水平</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_Toc8264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- 25 -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18997" w:history="1">
            <w:r w:rsidR="00302251" w:rsidRPr="0002685B">
              <w:rPr>
                <w:rFonts w:eastAsia="仿宋" w:cs="Times New Roman"/>
                <w:color w:val="000000" w:themeColor="text1"/>
                <w:sz w:val="21"/>
                <w:szCs w:val="21"/>
              </w:rPr>
              <w:t xml:space="preserve">3.6 </w:t>
            </w:r>
            <w:r w:rsidR="00302251" w:rsidRPr="0002685B">
              <w:rPr>
                <w:rFonts w:eastAsia="仿宋" w:cs="Times New Roman"/>
                <w:color w:val="000000" w:themeColor="text1"/>
                <w:sz w:val="21"/>
                <w:szCs w:val="21"/>
              </w:rPr>
              <w:t>坚持技术创新，加快技术推广</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_Toc18997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- 26 -</w:t>
            </w:r>
            <w:r w:rsidR="00302251" w:rsidRPr="0002685B">
              <w:rPr>
                <w:rFonts w:eastAsia="仿宋" w:cs="Times New Roman"/>
                <w:color w:val="000000" w:themeColor="text1"/>
                <w:sz w:val="21"/>
                <w:szCs w:val="21"/>
              </w:rPr>
              <w:fldChar w:fldCharType="end"/>
            </w:r>
          </w:hyperlink>
        </w:p>
        <w:p w:rsidR="00980954" w:rsidRPr="0002685B" w:rsidRDefault="00C31EE2">
          <w:pPr>
            <w:pStyle w:val="10"/>
            <w:tabs>
              <w:tab w:val="right" w:leader="dot" w:pos="8306"/>
            </w:tabs>
            <w:rPr>
              <w:rFonts w:eastAsia="仿宋" w:cs="Times New Roman"/>
              <w:color w:val="000000" w:themeColor="text1"/>
              <w:sz w:val="21"/>
              <w:szCs w:val="21"/>
            </w:rPr>
          </w:pPr>
          <w:hyperlink w:anchor="_Toc322" w:history="1">
            <w:r w:rsidR="00302251" w:rsidRPr="0002685B">
              <w:rPr>
                <w:rFonts w:eastAsia="仿宋" w:cs="Times New Roman"/>
                <w:color w:val="000000" w:themeColor="text1"/>
                <w:sz w:val="21"/>
                <w:szCs w:val="21"/>
              </w:rPr>
              <w:t>第四章</w:t>
            </w:r>
            <w:r w:rsidR="00302251" w:rsidRPr="0002685B">
              <w:rPr>
                <w:rFonts w:eastAsia="仿宋" w:cs="Times New Roman"/>
                <w:color w:val="000000" w:themeColor="text1"/>
                <w:sz w:val="21"/>
                <w:szCs w:val="21"/>
              </w:rPr>
              <w:t xml:space="preserve"> </w:t>
            </w:r>
            <w:r w:rsidR="00302251" w:rsidRPr="0002685B">
              <w:rPr>
                <w:rFonts w:eastAsia="仿宋" w:cs="Times New Roman"/>
                <w:color w:val="000000" w:themeColor="text1"/>
                <w:sz w:val="21"/>
                <w:szCs w:val="21"/>
              </w:rPr>
              <w:t>效益分析</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_Toc322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- 27 -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8146" w:history="1">
            <w:r w:rsidR="00302251" w:rsidRPr="0002685B">
              <w:rPr>
                <w:rFonts w:eastAsia="仿宋" w:cs="Times New Roman"/>
                <w:color w:val="000000" w:themeColor="text1"/>
                <w:sz w:val="21"/>
                <w:szCs w:val="21"/>
              </w:rPr>
              <w:t xml:space="preserve">4.1 </w:t>
            </w:r>
            <w:r w:rsidR="00302251" w:rsidRPr="0002685B">
              <w:rPr>
                <w:rFonts w:eastAsia="仿宋" w:cs="Times New Roman"/>
                <w:color w:val="000000" w:themeColor="text1"/>
                <w:sz w:val="21"/>
                <w:szCs w:val="21"/>
              </w:rPr>
              <w:t>环境效益分析</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_Toc8146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- 27 -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4713" w:history="1">
            <w:r w:rsidR="00302251" w:rsidRPr="0002685B">
              <w:rPr>
                <w:rFonts w:eastAsia="仿宋" w:cs="Times New Roman"/>
                <w:color w:val="000000" w:themeColor="text1"/>
                <w:sz w:val="21"/>
                <w:szCs w:val="21"/>
              </w:rPr>
              <w:t xml:space="preserve">4.2 </w:t>
            </w:r>
            <w:r w:rsidR="00302251" w:rsidRPr="0002685B">
              <w:rPr>
                <w:rFonts w:eastAsia="仿宋" w:cs="Times New Roman"/>
                <w:color w:val="000000" w:themeColor="text1"/>
                <w:sz w:val="21"/>
                <w:szCs w:val="21"/>
              </w:rPr>
              <w:t>社会经济效益分析</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_Toc4713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- 27 -</w:t>
            </w:r>
            <w:r w:rsidR="00302251" w:rsidRPr="0002685B">
              <w:rPr>
                <w:rFonts w:eastAsia="仿宋" w:cs="Times New Roman"/>
                <w:color w:val="000000" w:themeColor="text1"/>
                <w:sz w:val="21"/>
                <w:szCs w:val="21"/>
              </w:rPr>
              <w:fldChar w:fldCharType="end"/>
            </w:r>
          </w:hyperlink>
        </w:p>
        <w:p w:rsidR="00980954" w:rsidRPr="0002685B" w:rsidRDefault="00C31EE2">
          <w:pPr>
            <w:pStyle w:val="10"/>
            <w:tabs>
              <w:tab w:val="right" w:leader="dot" w:pos="8306"/>
            </w:tabs>
            <w:rPr>
              <w:rFonts w:eastAsia="仿宋" w:cs="Times New Roman"/>
              <w:color w:val="000000" w:themeColor="text1"/>
              <w:sz w:val="21"/>
              <w:szCs w:val="21"/>
            </w:rPr>
          </w:pPr>
          <w:hyperlink w:anchor="_Toc17273" w:history="1">
            <w:r w:rsidR="00302251" w:rsidRPr="0002685B">
              <w:rPr>
                <w:rFonts w:eastAsia="仿宋" w:cs="Times New Roman"/>
                <w:color w:val="000000" w:themeColor="text1"/>
                <w:sz w:val="21"/>
                <w:szCs w:val="21"/>
              </w:rPr>
              <w:t>第五章</w:t>
            </w:r>
            <w:r w:rsidR="00302251" w:rsidRPr="0002685B">
              <w:rPr>
                <w:rFonts w:eastAsia="仿宋" w:cs="Times New Roman"/>
                <w:color w:val="000000" w:themeColor="text1"/>
                <w:sz w:val="21"/>
                <w:szCs w:val="21"/>
              </w:rPr>
              <w:t xml:space="preserve"> </w:t>
            </w:r>
            <w:r w:rsidR="00302251" w:rsidRPr="0002685B">
              <w:rPr>
                <w:rFonts w:eastAsia="仿宋" w:cs="Times New Roman"/>
                <w:color w:val="000000" w:themeColor="text1"/>
                <w:sz w:val="21"/>
                <w:szCs w:val="21"/>
              </w:rPr>
              <w:t>保障措施</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_Toc17273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- 29 -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31420" w:history="1">
            <w:r w:rsidR="00302251" w:rsidRPr="0002685B">
              <w:rPr>
                <w:rFonts w:eastAsia="仿宋" w:cs="Times New Roman"/>
                <w:color w:val="000000" w:themeColor="text1"/>
                <w:sz w:val="21"/>
                <w:szCs w:val="21"/>
              </w:rPr>
              <w:t xml:space="preserve">5.1 </w:t>
            </w:r>
            <w:r w:rsidR="00302251" w:rsidRPr="0002685B">
              <w:rPr>
                <w:rFonts w:eastAsia="仿宋" w:cs="Times New Roman"/>
                <w:color w:val="000000" w:themeColor="text1"/>
                <w:sz w:val="21"/>
                <w:szCs w:val="21"/>
              </w:rPr>
              <w:t>加强组织领导</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_Toc31420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- 29 -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1741" w:history="1">
            <w:r w:rsidR="00302251" w:rsidRPr="0002685B">
              <w:rPr>
                <w:rFonts w:eastAsia="仿宋" w:cs="Times New Roman"/>
                <w:color w:val="000000" w:themeColor="text1"/>
                <w:sz w:val="21"/>
                <w:szCs w:val="21"/>
              </w:rPr>
              <w:t xml:space="preserve">5.2 </w:t>
            </w:r>
            <w:r w:rsidR="00302251" w:rsidRPr="0002685B">
              <w:rPr>
                <w:rFonts w:eastAsia="仿宋" w:cs="Times New Roman"/>
                <w:color w:val="000000" w:themeColor="text1"/>
                <w:sz w:val="21"/>
                <w:szCs w:val="21"/>
              </w:rPr>
              <w:t>强化监管职责</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_Toc1741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- 29 -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22913" w:history="1">
            <w:r w:rsidR="00302251" w:rsidRPr="0002685B">
              <w:rPr>
                <w:rFonts w:eastAsia="仿宋" w:cs="Times New Roman"/>
                <w:color w:val="000000" w:themeColor="text1"/>
                <w:sz w:val="21"/>
                <w:szCs w:val="21"/>
              </w:rPr>
              <w:t xml:space="preserve">5.3 </w:t>
            </w:r>
            <w:r w:rsidR="00302251" w:rsidRPr="0002685B">
              <w:rPr>
                <w:rFonts w:eastAsia="仿宋" w:cs="Times New Roman"/>
                <w:color w:val="000000" w:themeColor="text1"/>
                <w:sz w:val="21"/>
                <w:szCs w:val="21"/>
              </w:rPr>
              <w:t>加大政策和技术支撑</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_Toc22913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- 29 -</w:t>
            </w:r>
            <w:r w:rsidR="00302251" w:rsidRPr="0002685B">
              <w:rPr>
                <w:rFonts w:eastAsia="仿宋" w:cs="Times New Roman"/>
                <w:color w:val="000000" w:themeColor="text1"/>
                <w:sz w:val="21"/>
                <w:szCs w:val="21"/>
              </w:rPr>
              <w:fldChar w:fldCharType="end"/>
            </w:r>
          </w:hyperlink>
        </w:p>
        <w:p w:rsidR="00980954" w:rsidRPr="0002685B" w:rsidRDefault="00C31EE2" w:rsidP="0002685B">
          <w:pPr>
            <w:pStyle w:val="20"/>
            <w:tabs>
              <w:tab w:val="right" w:leader="dot" w:pos="8306"/>
            </w:tabs>
            <w:ind w:left="560" w:firstLine="560"/>
            <w:rPr>
              <w:rFonts w:eastAsia="仿宋" w:cs="Times New Roman"/>
              <w:color w:val="000000" w:themeColor="text1"/>
              <w:sz w:val="21"/>
              <w:szCs w:val="21"/>
            </w:rPr>
          </w:pPr>
          <w:hyperlink w:anchor="_Toc5983" w:history="1">
            <w:r w:rsidR="00302251" w:rsidRPr="0002685B">
              <w:rPr>
                <w:rFonts w:eastAsia="仿宋" w:cs="Times New Roman"/>
                <w:color w:val="000000" w:themeColor="text1"/>
                <w:sz w:val="21"/>
                <w:szCs w:val="21"/>
              </w:rPr>
              <w:t xml:space="preserve">5.4 </w:t>
            </w:r>
            <w:r w:rsidR="00302251" w:rsidRPr="0002685B">
              <w:rPr>
                <w:rFonts w:eastAsia="仿宋" w:cs="Times New Roman"/>
                <w:color w:val="000000" w:themeColor="text1"/>
                <w:sz w:val="21"/>
                <w:szCs w:val="21"/>
              </w:rPr>
              <w:t>加大宣教，营造治理氛围</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_Toc5983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- 30 -</w:t>
            </w:r>
            <w:r w:rsidR="00302251" w:rsidRPr="0002685B">
              <w:rPr>
                <w:rFonts w:eastAsia="仿宋" w:cs="Times New Roman"/>
                <w:color w:val="000000" w:themeColor="text1"/>
                <w:sz w:val="21"/>
                <w:szCs w:val="21"/>
              </w:rPr>
              <w:fldChar w:fldCharType="end"/>
            </w:r>
          </w:hyperlink>
        </w:p>
        <w:p w:rsidR="00980954" w:rsidRPr="0002685B" w:rsidRDefault="00C31EE2">
          <w:pPr>
            <w:pStyle w:val="10"/>
            <w:tabs>
              <w:tab w:val="right" w:leader="dot" w:pos="8306"/>
            </w:tabs>
            <w:rPr>
              <w:rFonts w:eastAsia="仿宋" w:cs="Times New Roman"/>
              <w:color w:val="000000" w:themeColor="text1"/>
              <w:sz w:val="21"/>
              <w:szCs w:val="21"/>
            </w:rPr>
          </w:pPr>
          <w:hyperlink w:anchor="_Toc11203" w:history="1">
            <w:r w:rsidR="00302251" w:rsidRPr="0002685B">
              <w:rPr>
                <w:rFonts w:eastAsia="仿宋" w:cs="Times New Roman"/>
                <w:color w:val="000000" w:themeColor="text1"/>
                <w:sz w:val="21"/>
                <w:szCs w:val="21"/>
              </w:rPr>
              <w:t>附表</w:t>
            </w:r>
            <w:r w:rsidR="00302251" w:rsidRPr="0002685B">
              <w:rPr>
                <w:rFonts w:eastAsia="仿宋" w:cs="Times New Roman"/>
                <w:color w:val="000000" w:themeColor="text1"/>
                <w:sz w:val="21"/>
                <w:szCs w:val="21"/>
              </w:rPr>
              <w:t>1</w:t>
            </w:r>
            <w:r w:rsidR="00302251" w:rsidRPr="0002685B">
              <w:rPr>
                <w:rFonts w:eastAsia="仿宋" w:cs="Times New Roman"/>
                <w:color w:val="000000" w:themeColor="text1"/>
                <w:sz w:val="21"/>
                <w:szCs w:val="21"/>
              </w:rPr>
              <w:t>台州市畜禽养殖禁养区划分情况统计表</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_Toc11203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- 32 -</w:t>
            </w:r>
            <w:r w:rsidR="00302251" w:rsidRPr="0002685B">
              <w:rPr>
                <w:rFonts w:eastAsia="仿宋" w:cs="Times New Roman"/>
                <w:color w:val="000000" w:themeColor="text1"/>
                <w:sz w:val="21"/>
                <w:szCs w:val="21"/>
              </w:rPr>
              <w:fldChar w:fldCharType="end"/>
            </w:r>
          </w:hyperlink>
        </w:p>
        <w:p w:rsidR="00980954" w:rsidRPr="0002685B" w:rsidRDefault="00C31EE2">
          <w:pPr>
            <w:pStyle w:val="10"/>
            <w:tabs>
              <w:tab w:val="right" w:leader="dot" w:pos="8306"/>
            </w:tabs>
            <w:rPr>
              <w:rFonts w:eastAsia="仿宋" w:cs="Times New Roman"/>
              <w:color w:val="000000" w:themeColor="text1"/>
              <w:sz w:val="21"/>
              <w:szCs w:val="21"/>
            </w:rPr>
          </w:pPr>
          <w:hyperlink w:anchor="_Toc29899" w:history="1">
            <w:r w:rsidR="00302251" w:rsidRPr="0002685B">
              <w:rPr>
                <w:rFonts w:eastAsia="仿宋" w:cs="Times New Roman"/>
                <w:color w:val="000000" w:themeColor="text1"/>
                <w:sz w:val="21"/>
                <w:szCs w:val="21"/>
              </w:rPr>
              <w:t>附图</w:t>
            </w:r>
            <w:r w:rsidR="00302251" w:rsidRPr="0002685B">
              <w:rPr>
                <w:rFonts w:eastAsia="仿宋" w:cs="Times New Roman"/>
                <w:color w:val="000000" w:themeColor="text1"/>
                <w:sz w:val="21"/>
                <w:szCs w:val="21"/>
              </w:rPr>
              <w:t>1</w:t>
            </w:r>
            <w:r w:rsidR="00302251" w:rsidRPr="0002685B">
              <w:rPr>
                <w:rFonts w:eastAsia="仿宋" w:cs="Times New Roman"/>
                <w:color w:val="000000" w:themeColor="text1"/>
                <w:sz w:val="21"/>
                <w:szCs w:val="21"/>
              </w:rPr>
              <w:t>台州市土地利用现状图（</w:t>
            </w:r>
            <w:r w:rsidR="00302251" w:rsidRPr="0002685B">
              <w:rPr>
                <w:rFonts w:eastAsia="仿宋" w:cs="Times New Roman"/>
                <w:color w:val="000000" w:themeColor="text1"/>
                <w:sz w:val="21"/>
                <w:szCs w:val="21"/>
              </w:rPr>
              <w:t>2018</w:t>
            </w:r>
            <w:r w:rsidR="00302251" w:rsidRPr="0002685B">
              <w:rPr>
                <w:rFonts w:eastAsia="仿宋" w:cs="Times New Roman"/>
                <w:color w:val="000000" w:themeColor="text1"/>
                <w:sz w:val="21"/>
                <w:szCs w:val="21"/>
              </w:rPr>
              <w:t>）</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_Toc29899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- 52 -</w:t>
            </w:r>
            <w:r w:rsidR="00302251" w:rsidRPr="0002685B">
              <w:rPr>
                <w:rFonts w:eastAsia="仿宋" w:cs="Times New Roman"/>
                <w:color w:val="000000" w:themeColor="text1"/>
                <w:sz w:val="21"/>
                <w:szCs w:val="21"/>
              </w:rPr>
              <w:fldChar w:fldCharType="end"/>
            </w:r>
          </w:hyperlink>
        </w:p>
        <w:p w:rsidR="00980954" w:rsidRPr="0002685B" w:rsidRDefault="00C31EE2">
          <w:pPr>
            <w:pStyle w:val="10"/>
            <w:tabs>
              <w:tab w:val="right" w:leader="dot" w:pos="8306"/>
            </w:tabs>
            <w:rPr>
              <w:rFonts w:eastAsia="仿宋" w:cs="Times New Roman"/>
              <w:color w:val="000000" w:themeColor="text1"/>
              <w:sz w:val="21"/>
              <w:szCs w:val="21"/>
            </w:rPr>
          </w:pPr>
          <w:hyperlink w:anchor="_Toc30341" w:history="1">
            <w:r w:rsidR="00302251" w:rsidRPr="0002685B">
              <w:rPr>
                <w:rFonts w:eastAsia="仿宋" w:cs="Times New Roman"/>
                <w:color w:val="000000" w:themeColor="text1"/>
                <w:sz w:val="21"/>
                <w:szCs w:val="21"/>
              </w:rPr>
              <w:t>附图</w:t>
            </w:r>
            <w:r w:rsidR="00302251" w:rsidRPr="0002685B">
              <w:rPr>
                <w:rFonts w:eastAsia="仿宋" w:cs="Times New Roman"/>
                <w:color w:val="000000" w:themeColor="text1"/>
                <w:sz w:val="21"/>
                <w:szCs w:val="21"/>
              </w:rPr>
              <w:t>2</w:t>
            </w:r>
            <w:r w:rsidR="00302251" w:rsidRPr="0002685B">
              <w:rPr>
                <w:rFonts w:eastAsia="仿宋" w:cs="Times New Roman"/>
                <w:color w:val="000000" w:themeColor="text1"/>
                <w:sz w:val="21"/>
                <w:szCs w:val="21"/>
              </w:rPr>
              <w:t>台州市城市总体规划图（</w:t>
            </w:r>
            <w:r w:rsidR="00302251" w:rsidRPr="0002685B">
              <w:rPr>
                <w:rFonts w:eastAsia="仿宋" w:cs="Times New Roman"/>
                <w:color w:val="000000" w:themeColor="text1"/>
                <w:sz w:val="21"/>
                <w:szCs w:val="21"/>
              </w:rPr>
              <w:t>2006~2020</w:t>
            </w:r>
            <w:r w:rsidR="00302251" w:rsidRPr="0002685B">
              <w:rPr>
                <w:rFonts w:eastAsia="仿宋" w:cs="Times New Roman"/>
                <w:color w:val="000000" w:themeColor="text1"/>
                <w:sz w:val="21"/>
                <w:szCs w:val="21"/>
              </w:rPr>
              <w:t>）（</w:t>
            </w:r>
            <w:r w:rsidR="00302251" w:rsidRPr="0002685B">
              <w:rPr>
                <w:rFonts w:eastAsia="仿宋" w:cs="Times New Roman"/>
                <w:color w:val="000000" w:themeColor="text1"/>
                <w:sz w:val="21"/>
                <w:szCs w:val="21"/>
              </w:rPr>
              <w:t>2017</w:t>
            </w:r>
            <w:r w:rsidR="00302251" w:rsidRPr="0002685B">
              <w:rPr>
                <w:rFonts w:eastAsia="仿宋" w:cs="Times New Roman"/>
                <w:color w:val="000000" w:themeColor="text1"/>
                <w:sz w:val="21"/>
                <w:szCs w:val="21"/>
              </w:rPr>
              <w:t>调整版）</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_Toc30341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- 53 -</w:t>
            </w:r>
            <w:r w:rsidR="00302251" w:rsidRPr="0002685B">
              <w:rPr>
                <w:rFonts w:eastAsia="仿宋" w:cs="Times New Roman"/>
                <w:color w:val="000000" w:themeColor="text1"/>
                <w:sz w:val="21"/>
                <w:szCs w:val="21"/>
              </w:rPr>
              <w:fldChar w:fldCharType="end"/>
            </w:r>
          </w:hyperlink>
        </w:p>
        <w:p w:rsidR="00980954" w:rsidRPr="0002685B" w:rsidRDefault="00C31EE2">
          <w:pPr>
            <w:pStyle w:val="10"/>
            <w:tabs>
              <w:tab w:val="right" w:leader="dot" w:pos="8306"/>
            </w:tabs>
            <w:rPr>
              <w:color w:val="000000" w:themeColor="text1"/>
            </w:rPr>
          </w:pPr>
          <w:hyperlink w:anchor="_Toc19606" w:history="1">
            <w:r w:rsidR="00302251" w:rsidRPr="0002685B">
              <w:rPr>
                <w:rFonts w:eastAsia="仿宋" w:cs="Times New Roman"/>
                <w:color w:val="000000" w:themeColor="text1"/>
                <w:sz w:val="21"/>
                <w:szCs w:val="21"/>
              </w:rPr>
              <w:t>附图</w:t>
            </w:r>
            <w:r w:rsidR="00302251" w:rsidRPr="0002685B">
              <w:rPr>
                <w:rFonts w:eastAsia="仿宋" w:cs="Times New Roman"/>
                <w:color w:val="000000" w:themeColor="text1"/>
                <w:sz w:val="21"/>
                <w:szCs w:val="21"/>
              </w:rPr>
              <w:t>3</w:t>
            </w:r>
            <w:r w:rsidR="00302251" w:rsidRPr="0002685B">
              <w:rPr>
                <w:rFonts w:eastAsia="仿宋" w:cs="Times New Roman"/>
                <w:color w:val="000000" w:themeColor="text1"/>
                <w:sz w:val="21"/>
                <w:szCs w:val="21"/>
              </w:rPr>
              <w:t>台州市</w:t>
            </w:r>
            <w:r w:rsidR="00302251" w:rsidRPr="0002685B">
              <w:rPr>
                <w:rFonts w:eastAsia="仿宋" w:cs="Times New Roman"/>
                <w:color w:val="000000" w:themeColor="text1"/>
                <w:sz w:val="21"/>
                <w:szCs w:val="21"/>
              </w:rPr>
              <w:t>“</w:t>
            </w:r>
            <w:r w:rsidR="00302251" w:rsidRPr="0002685B">
              <w:rPr>
                <w:rFonts w:eastAsia="仿宋" w:cs="Times New Roman"/>
                <w:color w:val="000000" w:themeColor="text1"/>
                <w:sz w:val="21"/>
                <w:szCs w:val="21"/>
              </w:rPr>
              <w:t>三线一单</w:t>
            </w:r>
            <w:r w:rsidR="00302251" w:rsidRPr="0002685B">
              <w:rPr>
                <w:rFonts w:eastAsia="仿宋" w:cs="Times New Roman"/>
                <w:color w:val="000000" w:themeColor="text1"/>
                <w:sz w:val="21"/>
                <w:szCs w:val="21"/>
              </w:rPr>
              <w:t>”</w:t>
            </w:r>
            <w:r w:rsidR="00302251" w:rsidRPr="0002685B">
              <w:rPr>
                <w:rFonts w:eastAsia="仿宋" w:cs="Times New Roman"/>
                <w:color w:val="000000" w:themeColor="text1"/>
                <w:sz w:val="21"/>
                <w:szCs w:val="21"/>
              </w:rPr>
              <w:t>生态环境分区</w:t>
            </w:r>
            <w:r w:rsidR="00302251" w:rsidRPr="0002685B">
              <w:rPr>
                <w:rFonts w:eastAsia="仿宋" w:cs="Times New Roman"/>
                <w:color w:val="000000" w:themeColor="text1"/>
                <w:sz w:val="21"/>
                <w:szCs w:val="21"/>
              </w:rPr>
              <w:tab/>
            </w:r>
            <w:r w:rsidR="00302251" w:rsidRPr="0002685B">
              <w:rPr>
                <w:rFonts w:eastAsia="仿宋" w:cs="Times New Roman"/>
                <w:color w:val="000000" w:themeColor="text1"/>
                <w:sz w:val="21"/>
                <w:szCs w:val="21"/>
              </w:rPr>
              <w:fldChar w:fldCharType="begin"/>
            </w:r>
            <w:r w:rsidR="00302251" w:rsidRPr="0002685B">
              <w:rPr>
                <w:rFonts w:eastAsia="仿宋" w:cs="Times New Roman"/>
                <w:color w:val="000000" w:themeColor="text1"/>
                <w:sz w:val="21"/>
                <w:szCs w:val="21"/>
              </w:rPr>
              <w:instrText xml:space="preserve"> PAGEREF _Toc19606 \h </w:instrText>
            </w:r>
            <w:r w:rsidR="00302251" w:rsidRPr="0002685B">
              <w:rPr>
                <w:rFonts w:eastAsia="仿宋" w:cs="Times New Roman"/>
                <w:color w:val="000000" w:themeColor="text1"/>
                <w:sz w:val="21"/>
                <w:szCs w:val="21"/>
              </w:rPr>
            </w:r>
            <w:r w:rsidR="00302251" w:rsidRPr="0002685B">
              <w:rPr>
                <w:rFonts w:eastAsia="仿宋" w:cs="Times New Roman"/>
                <w:color w:val="000000" w:themeColor="text1"/>
                <w:sz w:val="21"/>
                <w:szCs w:val="21"/>
              </w:rPr>
              <w:fldChar w:fldCharType="separate"/>
            </w:r>
            <w:r w:rsidR="00302251" w:rsidRPr="0002685B">
              <w:rPr>
                <w:rFonts w:eastAsia="仿宋" w:cs="Times New Roman"/>
                <w:color w:val="000000" w:themeColor="text1"/>
                <w:sz w:val="21"/>
                <w:szCs w:val="21"/>
              </w:rPr>
              <w:t>- 54 -</w:t>
            </w:r>
            <w:r w:rsidR="00302251" w:rsidRPr="0002685B">
              <w:rPr>
                <w:rFonts w:eastAsia="仿宋" w:cs="Times New Roman"/>
                <w:color w:val="000000" w:themeColor="text1"/>
                <w:sz w:val="21"/>
                <w:szCs w:val="21"/>
              </w:rPr>
              <w:fldChar w:fldCharType="end"/>
            </w:r>
          </w:hyperlink>
        </w:p>
        <w:p w:rsidR="00980954" w:rsidRPr="0002685B" w:rsidRDefault="00302251">
          <w:pPr>
            <w:tabs>
              <w:tab w:val="left" w:pos="224"/>
            </w:tabs>
            <w:ind w:firstLine="562"/>
            <w:jc w:val="left"/>
            <w:rPr>
              <w:b/>
              <w:color w:val="000000" w:themeColor="text1"/>
            </w:rPr>
          </w:pPr>
          <w:r w:rsidRPr="0002685B">
            <w:rPr>
              <w:rFonts w:hint="eastAsia"/>
              <w:b/>
              <w:color w:val="000000" w:themeColor="text1"/>
            </w:rPr>
            <w:fldChar w:fldCharType="end"/>
          </w:r>
        </w:p>
      </w:sdtContent>
    </w:sdt>
    <w:p w:rsidR="00980954" w:rsidRPr="0002685B" w:rsidRDefault="00980954" w:rsidP="0035005E">
      <w:pPr>
        <w:ind w:firstLine="560"/>
        <w:rPr>
          <w:color w:val="000000" w:themeColor="text1"/>
        </w:rPr>
      </w:pPr>
    </w:p>
    <w:p w:rsidR="00980954" w:rsidRPr="0002685B" w:rsidRDefault="00980954" w:rsidP="0035005E">
      <w:pPr>
        <w:ind w:firstLine="560"/>
        <w:rPr>
          <w:color w:val="000000" w:themeColor="text1"/>
        </w:rPr>
      </w:pPr>
    </w:p>
    <w:p w:rsidR="00980954" w:rsidRPr="0002685B" w:rsidRDefault="00980954" w:rsidP="0035005E">
      <w:pPr>
        <w:ind w:firstLine="560"/>
        <w:rPr>
          <w:color w:val="000000" w:themeColor="text1"/>
        </w:rPr>
      </w:pPr>
    </w:p>
    <w:p w:rsidR="00980954" w:rsidRPr="0002685B" w:rsidRDefault="00980954" w:rsidP="0035005E">
      <w:pPr>
        <w:ind w:firstLine="560"/>
        <w:rPr>
          <w:color w:val="000000" w:themeColor="text1"/>
        </w:rPr>
      </w:pPr>
    </w:p>
    <w:p w:rsidR="00980954" w:rsidRPr="0002685B" w:rsidRDefault="00302251" w:rsidP="0035005E">
      <w:pPr>
        <w:tabs>
          <w:tab w:val="left" w:pos="660"/>
        </w:tabs>
        <w:ind w:firstLine="560"/>
        <w:jc w:val="left"/>
        <w:rPr>
          <w:color w:val="000000" w:themeColor="text1"/>
        </w:rPr>
        <w:sectPr w:rsidR="00980954" w:rsidRPr="0002685B">
          <w:headerReference w:type="default" r:id="rId15"/>
          <w:footerReference w:type="default" r:id="rId16"/>
          <w:pgSz w:w="11906" w:h="16838"/>
          <w:pgMar w:top="1440" w:right="1800" w:bottom="1440" w:left="1800" w:header="851" w:footer="992" w:gutter="0"/>
          <w:pgNumType w:fmt="numberInDash" w:start="1"/>
          <w:cols w:space="425"/>
          <w:docGrid w:type="lines" w:linePitch="312"/>
        </w:sectPr>
      </w:pPr>
      <w:r w:rsidRPr="0002685B">
        <w:rPr>
          <w:rFonts w:hint="eastAsia"/>
          <w:color w:val="000000" w:themeColor="text1"/>
        </w:rPr>
        <w:tab/>
      </w:r>
    </w:p>
    <w:p w:rsidR="00980954" w:rsidRPr="0002685B" w:rsidRDefault="00302251">
      <w:pPr>
        <w:pStyle w:val="1"/>
        <w:spacing w:before="156" w:after="312"/>
        <w:rPr>
          <w:color w:val="000000" w:themeColor="text1"/>
        </w:rPr>
      </w:pPr>
      <w:bookmarkStart w:id="4" w:name="_Toc15689"/>
      <w:bookmarkStart w:id="5" w:name="_Toc16638"/>
      <w:r w:rsidRPr="0002685B">
        <w:rPr>
          <w:rFonts w:hint="eastAsia"/>
          <w:color w:val="000000" w:themeColor="text1"/>
        </w:rPr>
        <w:lastRenderedPageBreak/>
        <w:t>前言</w:t>
      </w:r>
      <w:bookmarkEnd w:id="3"/>
      <w:bookmarkEnd w:id="4"/>
      <w:bookmarkEnd w:id="5"/>
    </w:p>
    <w:p w:rsidR="00980954" w:rsidRPr="0002685B" w:rsidRDefault="00302251">
      <w:pPr>
        <w:ind w:firstLine="560"/>
        <w:rPr>
          <w:color w:val="000000" w:themeColor="text1"/>
        </w:rPr>
      </w:pPr>
      <w:r w:rsidRPr="0002685B">
        <w:rPr>
          <w:rFonts w:hint="eastAsia"/>
          <w:color w:val="000000" w:themeColor="text1"/>
        </w:rPr>
        <w:t>畜禽养殖业是台州市推动农业农村经济发展的传统基础产业，是实现农业增产、农民增收的重要途经。“十三五”期间，全市深入实施乡村振兴战略，全力推动农业升级、农村进步、农民发展，农业农村经济社会发展取得了明显成效。台州市畜牧业已经从单一养殖为主的发展模式向集约化养殖及经营、加工一体化发展模式转变，“十四五”时期是开启全面建设社会主义现代化国家新征程、向第二个百年奋斗目标进军的第一个五年，也是台州市农业农村现代化进程的重要节点，新的发展阶段对畜禽养殖业污染防治工作提出了更高的要求。</w:t>
      </w:r>
    </w:p>
    <w:p w:rsidR="00980954" w:rsidRPr="0002685B" w:rsidRDefault="00302251">
      <w:pPr>
        <w:widowControl/>
        <w:spacing w:line="240" w:lineRule="auto"/>
        <w:ind w:firstLineChars="0" w:firstLine="0"/>
        <w:jc w:val="left"/>
        <w:rPr>
          <w:color w:val="000000" w:themeColor="text1"/>
        </w:rPr>
        <w:sectPr w:rsidR="00980954" w:rsidRPr="0002685B">
          <w:footerReference w:type="default" r:id="rId17"/>
          <w:pgSz w:w="11906" w:h="16838"/>
          <w:pgMar w:top="1440" w:right="1800" w:bottom="1440" w:left="1800" w:header="851" w:footer="992" w:gutter="0"/>
          <w:pgNumType w:fmt="numberInDash" w:start="1"/>
          <w:cols w:space="425"/>
          <w:docGrid w:type="lines" w:linePitch="312"/>
        </w:sectPr>
      </w:pPr>
      <w:r w:rsidRPr="0002685B">
        <w:rPr>
          <w:color w:val="000000" w:themeColor="text1"/>
        </w:rPr>
        <w:t>为进一步加快推进我</w:t>
      </w:r>
      <w:r w:rsidRPr="0002685B">
        <w:rPr>
          <w:rFonts w:hint="eastAsia"/>
          <w:color w:val="000000" w:themeColor="text1"/>
        </w:rPr>
        <w:t>市</w:t>
      </w:r>
      <w:r w:rsidRPr="0002685B">
        <w:rPr>
          <w:color w:val="000000" w:themeColor="text1"/>
        </w:rPr>
        <w:t>畜牧业高质量发展，</w:t>
      </w:r>
      <w:r w:rsidRPr="0002685B">
        <w:rPr>
          <w:rFonts w:hint="eastAsia"/>
          <w:color w:val="000000" w:themeColor="text1"/>
        </w:rPr>
        <w:t>贯彻落实浙江省生态环境厅关于推动农业农村污染防治高位提升的决策部署，</w:t>
      </w:r>
      <w:r w:rsidRPr="0002685B">
        <w:rPr>
          <w:color w:val="000000" w:themeColor="text1"/>
        </w:rPr>
        <w:t>根据《中华人民共和国畜牧法》《中华人民共和国动物防疫法》《畜禽规模养殖污染防治条例》《浙江省畜禽养殖污染防治办法》等法律法规规定，由</w:t>
      </w:r>
      <w:r w:rsidRPr="0002685B">
        <w:rPr>
          <w:rFonts w:hint="eastAsia"/>
          <w:color w:val="000000" w:themeColor="text1"/>
        </w:rPr>
        <w:t>市</w:t>
      </w:r>
      <w:r w:rsidRPr="0002685B">
        <w:rPr>
          <w:color w:val="000000" w:themeColor="text1"/>
        </w:rPr>
        <w:t>生态环境</w:t>
      </w:r>
      <w:r w:rsidRPr="0002685B">
        <w:rPr>
          <w:rFonts w:hint="eastAsia"/>
          <w:color w:val="000000" w:themeColor="text1"/>
        </w:rPr>
        <w:t>局</w:t>
      </w:r>
      <w:r w:rsidRPr="0002685B">
        <w:rPr>
          <w:color w:val="000000" w:themeColor="text1"/>
        </w:rPr>
        <w:t>、</w:t>
      </w:r>
      <w:r w:rsidRPr="0002685B">
        <w:rPr>
          <w:rFonts w:hint="eastAsia"/>
          <w:color w:val="000000" w:themeColor="text1"/>
        </w:rPr>
        <w:t>市</w:t>
      </w:r>
      <w:r w:rsidRPr="0002685B">
        <w:rPr>
          <w:color w:val="000000" w:themeColor="text1"/>
        </w:rPr>
        <w:t>农业农村</w:t>
      </w:r>
      <w:r w:rsidRPr="0002685B">
        <w:rPr>
          <w:rFonts w:hint="eastAsia"/>
          <w:color w:val="000000" w:themeColor="text1"/>
        </w:rPr>
        <w:t>局</w:t>
      </w:r>
      <w:r w:rsidRPr="0002685B">
        <w:rPr>
          <w:color w:val="000000" w:themeColor="text1"/>
        </w:rPr>
        <w:t>牵头编制本规划，作为</w:t>
      </w:r>
      <w:r w:rsidRPr="0002685B">
        <w:rPr>
          <w:color w:val="000000" w:themeColor="text1"/>
        </w:rPr>
        <w:t>“</w:t>
      </w:r>
      <w:r w:rsidRPr="0002685B">
        <w:rPr>
          <w:color w:val="000000" w:themeColor="text1"/>
        </w:rPr>
        <w:t>十四五</w:t>
      </w:r>
      <w:r w:rsidRPr="0002685B">
        <w:rPr>
          <w:color w:val="000000" w:themeColor="text1"/>
        </w:rPr>
        <w:t>”</w:t>
      </w:r>
      <w:r w:rsidRPr="0002685B">
        <w:rPr>
          <w:color w:val="000000" w:themeColor="text1"/>
        </w:rPr>
        <w:t>时期全</w:t>
      </w:r>
      <w:r w:rsidRPr="0002685B">
        <w:rPr>
          <w:rFonts w:hint="eastAsia"/>
          <w:color w:val="000000" w:themeColor="text1"/>
        </w:rPr>
        <w:t>市</w:t>
      </w:r>
      <w:r w:rsidRPr="0002685B">
        <w:rPr>
          <w:color w:val="000000" w:themeColor="text1"/>
        </w:rPr>
        <w:t>畜禽养殖污染防治工作指导性文件</w:t>
      </w:r>
      <w:bookmarkStart w:id="6" w:name="_Toc73482196"/>
      <w:r w:rsidRPr="0002685B">
        <w:rPr>
          <w:rFonts w:hint="eastAsia"/>
          <w:color w:val="000000" w:themeColor="text1"/>
        </w:rPr>
        <w:t>。</w:t>
      </w:r>
    </w:p>
    <w:p w:rsidR="00980954" w:rsidRPr="0002685B" w:rsidRDefault="00302251">
      <w:pPr>
        <w:pStyle w:val="1"/>
        <w:spacing w:before="156" w:after="312"/>
        <w:rPr>
          <w:color w:val="000000" w:themeColor="text1"/>
        </w:rPr>
      </w:pPr>
      <w:bookmarkStart w:id="7" w:name="_Toc26245"/>
      <w:r w:rsidRPr="0002685B">
        <w:rPr>
          <w:rFonts w:hint="eastAsia"/>
          <w:color w:val="000000" w:themeColor="text1"/>
        </w:rPr>
        <w:lastRenderedPageBreak/>
        <w:t>第一章</w:t>
      </w:r>
      <w:r w:rsidRPr="0002685B">
        <w:rPr>
          <w:rFonts w:hint="eastAsia"/>
          <w:color w:val="000000" w:themeColor="text1"/>
        </w:rPr>
        <w:t xml:space="preserve"> </w:t>
      </w:r>
      <w:r w:rsidRPr="0002685B">
        <w:rPr>
          <w:rFonts w:hint="eastAsia"/>
          <w:color w:val="000000" w:themeColor="text1"/>
        </w:rPr>
        <w:t>工作回顾</w:t>
      </w:r>
      <w:bookmarkEnd w:id="7"/>
    </w:p>
    <w:p w:rsidR="00980954" w:rsidRPr="0002685B" w:rsidRDefault="00302251">
      <w:pPr>
        <w:pStyle w:val="2"/>
        <w:spacing w:before="156" w:after="156"/>
        <w:rPr>
          <w:color w:val="000000" w:themeColor="text1"/>
        </w:rPr>
      </w:pPr>
      <w:bookmarkStart w:id="8" w:name="_Toc26969"/>
      <w:r w:rsidRPr="0002685B">
        <w:rPr>
          <w:rFonts w:hint="eastAsia"/>
          <w:color w:val="000000" w:themeColor="text1"/>
        </w:rPr>
        <w:t>1.1</w:t>
      </w:r>
      <w:r w:rsidRPr="0002685B">
        <w:rPr>
          <w:color w:val="000000" w:themeColor="text1"/>
        </w:rPr>
        <w:t xml:space="preserve"> </w:t>
      </w:r>
      <w:r w:rsidRPr="0002685B">
        <w:rPr>
          <w:rFonts w:hint="eastAsia"/>
          <w:color w:val="000000" w:themeColor="text1"/>
        </w:rPr>
        <w:t>畜禽养殖业现状基础</w:t>
      </w:r>
      <w:bookmarkEnd w:id="8"/>
    </w:p>
    <w:p w:rsidR="00980954" w:rsidRPr="0002685B" w:rsidRDefault="00302251">
      <w:pPr>
        <w:pStyle w:val="3"/>
        <w:rPr>
          <w:color w:val="000000" w:themeColor="text1"/>
        </w:rPr>
      </w:pPr>
      <w:r w:rsidRPr="0002685B">
        <w:rPr>
          <w:rFonts w:hint="eastAsia"/>
          <w:color w:val="000000" w:themeColor="text1"/>
        </w:rPr>
        <w:t>1</w:t>
      </w:r>
      <w:r w:rsidRPr="0002685B">
        <w:rPr>
          <w:color w:val="000000" w:themeColor="text1"/>
        </w:rPr>
        <w:t xml:space="preserve">.1.1 </w:t>
      </w:r>
      <w:r w:rsidRPr="0002685B">
        <w:rPr>
          <w:rFonts w:hint="eastAsia"/>
          <w:color w:val="000000" w:themeColor="text1"/>
        </w:rPr>
        <w:t>畜禽养殖生产基本情况</w:t>
      </w:r>
    </w:p>
    <w:p w:rsidR="00980954" w:rsidRPr="0002685B" w:rsidRDefault="00302251">
      <w:pPr>
        <w:ind w:firstLine="560"/>
        <w:rPr>
          <w:color w:val="000000" w:themeColor="text1"/>
        </w:rPr>
      </w:pPr>
      <w:r w:rsidRPr="0002685B">
        <w:rPr>
          <w:rFonts w:hint="eastAsia"/>
          <w:color w:val="000000" w:themeColor="text1"/>
        </w:rPr>
        <w:t>“十三五”期间全市畜牧业生产总量整体呈现下行态势。</w:t>
      </w:r>
      <w:r w:rsidRPr="0002685B">
        <w:rPr>
          <w:rFonts w:hint="eastAsia"/>
          <w:color w:val="000000" w:themeColor="text1"/>
        </w:rPr>
        <w:t>20</w:t>
      </w:r>
      <w:r w:rsidRPr="0002685B">
        <w:rPr>
          <w:color w:val="000000" w:themeColor="text1"/>
        </w:rPr>
        <w:t>20</w:t>
      </w:r>
      <w:r w:rsidRPr="0002685B">
        <w:rPr>
          <w:rFonts w:hint="eastAsia"/>
          <w:color w:val="000000" w:themeColor="text1"/>
        </w:rPr>
        <w:t>年全市牧业总产值</w:t>
      </w:r>
      <w:r w:rsidRPr="0002685B">
        <w:rPr>
          <w:rFonts w:hint="eastAsia"/>
          <w:color w:val="000000" w:themeColor="text1"/>
        </w:rPr>
        <w:t>31.57</w:t>
      </w:r>
      <w:r w:rsidRPr="0002685B">
        <w:rPr>
          <w:rFonts w:hint="eastAsia"/>
          <w:color w:val="000000" w:themeColor="text1"/>
        </w:rPr>
        <w:t>亿元，占农业总产值的</w:t>
      </w:r>
      <w:r w:rsidRPr="0002685B">
        <w:rPr>
          <w:rFonts w:hint="eastAsia"/>
          <w:color w:val="000000" w:themeColor="text1"/>
        </w:rPr>
        <w:t>6.01%</w:t>
      </w:r>
      <w:r w:rsidRPr="0002685B">
        <w:rPr>
          <w:rFonts w:hint="eastAsia"/>
          <w:color w:val="000000" w:themeColor="text1"/>
        </w:rPr>
        <w:t>；</w:t>
      </w:r>
      <w:r w:rsidRPr="0002685B">
        <w:rPr>
          <w:rFonts w:hint="eastAsia"/>
          <w:color w:val="000000" w:themeColor="text1"/>
        </w:rPr>
        <w:t>20</w:t>
      </w:r>
      <w:r w:rsidRPr="0002685B">
        <w:rPr>
          <w:color w:val="000000" w:themeColor="text1"/>
        </w:rPr>
        <w:t>19</w:t>
      </w:r>
      <w:r w:rsidRPr="0002685B">
        <w:rPr>
          <w:rFonts w:hint="eastAsia"/>
          <w:color w:val="000000" w:themeColor="text1"/>
        </w:rPr>
        <w:t>年全市畜禽养殖业产值</w:t>
      </w:r>
      <w:r w:rsidRPr="0002685B">
        <w:rPr>
          <w:color w:val="000000" w:themeColor="text1"/>
        </w:rPr>
        <w:t>29.88</w:t>
      </w:r>
      <w:r w:rsidRPr="0002685B">
        <w:rPr>
          <w:rFonts w:hint="eastAsia"/>
          <w:color w:val="000000" w:themeColor="text1"/>
        </w:rPr>
        <w:t>亿元，占农业总产值的</w:t>
      </w:r>
      <w:r w:rsidRPr="0002685B">
        <w:rPr>
          <w:color w:val="000000" w:themeColor="text1"/>
        </w:rPr>
        <w:t>5.94</w:t>
      </w:r>
      <w:r w:rsidRPr="0002685B">
        <w:rPr>
          <w:rFonts w:hint="eastAsia"/>
          <w:color w:val="000000" w:themeColor="text1"/>
        </w:rPr>
        <w:t>%</w:t>
      </w:r>
      <w:r w:rsidRPr="0002685B">
        <w:rPr>
          <w:rFonts w:hint="eastAsia"/>
          <w:color w:val="000000" w:themeColor="text1"/>
        </w:rPr>
        <w:t>；</w:t>
      </w:r>
      <w:r w:rsidRPr="0002685B">
        <w:rPr>
          <w:rFonts w:hint="eastAsia"/>
          <w:color w:val="000000" w:themeColor="text1"/>
        </w:rPr>
        <w:t>20</w:t>
      </w:r>
      <w:r w:rsidRPr="0002685B">
        <w:rPr>
          <w:color w:val="000000" w:themeColor="text1"/>
        </w:rPr>
        <w:t>15</w:t>
      </w:r>
      <w:r w:rsidRPr="0002685B">
        <w:rPr>
          <w:rFonts w:hint="eastAsia"/>
          <w:color w:val="000000" w:themeColor="text1"/>
        </w:rPr>
        <w:t>年全市畜禽养殖业产值</w:t>
      </w:r>
      <w:r w:rsidRPr="0002685B">
        <w:rPr>
          <w:color w:val="000000" w:themeColor="text1"/>
        </w:rPr>
        <w:t>30.87</w:t>
      </w:r>
      <w:r w:rsidRPr="0002685B">
        <w:rPr>
          <w:rFonts w:hint="eastAsia"/>
          <w:color w:val="000000" w:themeColor="text1"/>
        </w:rPr>
        <w:t>亿元，占农业总产值的</w:t>
      </w:r>
      <w:r w:rsidRPr="0002685B">
        <w:rPr>
          <w:color w:val="000000" w:themeColor="text1"/>
        </w:rPr>
        <w:t>7.63</w:t>
      </w:r>
      <w:r w:rsidRPr="0002685B">
        <w:rPr>
          <w:rFonts w:hint="eastAsia"/>
          <w:color w:val="000000" w:themeColor="text1"/>
        </w:rPr>
        <w:t>%</w:t>
      </w:r>
      <w:r w:rsidRPr="0002685B">
        <w:rPr>
          <w:rFonts w:hint="eastAsia"/>
          <w:color w:val="000000" w:themeColor="text1"/>
        </w:rPr>
        <w:t>；占比比上年度增加</w:t>
      </w:r>
      <w:r w:rsidRPr="0002685B">
        <w:rPr>
          <w:rFonts w:hint="eastAsia"/>
          <w:color w:val="000000" w:themeColor="text1"/>
        </w:rPr>
        <w:t>0.07</w:t>
      </w:r>
      <w:r w:rsidRPr="0002685B">
        <w:rPr>
          <w:rFonts w:hint="eastAsia"/>
          <w:color w:val="000000" w:themeColor="text1"/>
        </w:rPr>
        <w:t>个百分点，相比</w:t>
      </w:r>
      <w:r w:rsidRPr="0002685B">
        <w:rPr>
          <w:rFonts w:hint="eastAsia"/>
          <w:color w:val="000000" w:themeColor="text1"/>
        </w:rPr>
        <w:t>2015</w:t>
      </w:r>
      <w:r w:rsidRPr="0002685B">
        <w:rPr>
          <w:rFonts w:hint="eastAsia"/>
          <w:color w:val="000000" w:themeColor="text1"/>
        </w:rPr>
        <w:t>年减少</w:t>
      </w:r>
      <w:r w:rsidRPr="0002685B">
        <w:rPr>
          <w:rFonts w:hint="eastAsia"/>
          <w:color w:val="000000" w:themeColor="text1"/>
        </w:rPr>
        <w:t>1.62</w:t>
      </w:r>
      <w:r w:rsidRPr="0002685B">
        <w:rPr>
          <w:rFonts w:hint="eastAsia"/>
          <w:color w:val="000000" w:themeColor="text1"/>
        </w:rPr>
        <w:t>个百分点。</w:t>
      </w:r>
    </w:p>
    <w:p w:rsidR="00980954" w:rsidRPr="0002685B" w:rsidRDefault="00302251">
      <w:pPr>
        <w:ind w:firstLineChars="0" w:firstLine="0"/>
        <w:jc w:val="center"/>
        <w:rPr>
          <w:rStyle w:val="11"/>
          <w:b/>
          <w:bCs/>
          <w:i w:val="0"/>
          <w:iCs w:val="0"/>
          <w:color w:val="000000" w:themeColor="text1"/>
          <w:sz w:val="24"/>
          <w:szCs w:val="24"/>
        </w:rPr>
      </w:pPr>
      <w:r w:rsidRPr="0002685B">
        <w:rPr>
          <w:noProof/>
          <w:color w:val="000000" w:themeColor="text1"/>
        </w:rPr>
        <w:drawing>
          <wp:inline distT="0" distB="0" distL="114300" distR="114300" wp14:anchorId="68C4A337" wp14:editId="5AB66F99">
            <wp:extent cx="4570730" cy="2743200"/>
            <wp:effectExtent l="4445" t="4445" r="15875" b="14605"/>
            <wp:docPr id="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80954" w:rsidRPr="0002685B" w:rsidRDefault="00302251">
      <w:pPr>
        <w:ind w:firstLineChars="0" w:firstLine="0"/>
        <w:jc w:val="center"/>
        <w:rPr>
          <w:rStyle w:val="11"/>
          <w:b/>
          <w:bCs/>
          <w:i w:val="0"/>
          <w:iCs w:val="0"/>
          <w:color w:val="000000" w:themeColor="text1"/>
          <w:sz w:val="24"/>
          <w:szCs w:val="24"/>
        </w:rPr>
      </w:pPr>
      <w:r w:rsidRPr="0002685B">
        <w:rPr>
          <w:rStyle w:val="11"/>
          <w:rFonts w:hint="eastAsia"/>
          <w:b/>
          <w:bCs/>
          <w:i w:val="0"/>
          <w:iCs w:val="0"/>
          <w:color w:val="000000" w:themeColor="text1"/>
          <w:sz w:val="24"/>
          <w:szCs w:val="24"/>
        </w:rPr>
        <w:t>图</w:t>
      </w:r>
      <w:r w:rsidRPr="0002685B">
        <w:rPr>
          <w:rStyle w:val="11"/>
          <w:rFonts w:hint="eastAsia"/>
          <w:b/>
          <w:bCs/>
          <w:i w:val="0"/>
          <w:iCs w:val="0"/>
          <w:color w:val="000000" w:themeColor="text1"/>
          <w:sz w:val="24"/>
          <w:szCs w:val="24"/>
        </w:rPr>
        <w:t>1</w:t>
      </w:r>
      <w:r w:rsidRPr="0002685B">
        <w:rPr>
          <w:rStyle w:val="11"/>
          <w:b/>
          <w:bCs/>
          <w:i w:val="0"/>
          <w:iCs w:val="0"/>
          <w:color w:val="000000" w:themeColor="text1"/>
          <w:sz w:val="24"/>
          <w:szCs w:val="24"/>
        </w:rPr>
        <w:t xml:space="preserve">-1 </w:t>
      </w:r>
      <w:r w:rsidRPr="0002685B">
        <w:rPr>
          <w:rStyle w:val="11"/>
          <w:rFonts w:hint="eastAsia"/>
          <w:b/>
          <w:bCs/>
          <w:i w:val="0"/>
          <w:iCs w:val="0"/>
          <w:color w:val="000000" w:themeColor="text1"/>
          <w:sz w:val="24"/>
          <w:szCs w:val="24"/>
        </w:rPr>
        <w:t>“十三五”期间畜牧业产值占农业总产值比例变化情况</w:t>
      </w:r>
    </w:p>
    <w:p w:rsidR="00980954" w:rsidRPr="0002685B" w:rsidRDefault="00302251">
      <w:pPr>
        <w:ind w:firstLine="560"/>
        <w:rPr>
          <w:color w:val="000000" w:themeColor="text1"/>
        </w:rPr>
      </w:pPr>
      <w:r w:rsidRPr="0002685B">
        <w:rPr>
          <w:rFonts w:hint="eastAsia"/>
          <w:color w:val="000000" w:themeColor="text1"/>
        </w:rPr>
        <w:t>根据农畜部门调查数据及台州市统计年鉴数据分析，</w:t>
      </w:r>
      <w:r w:rsidRPr="0002685B">
        <w:rPr>
          <w:rFonts w:hint="eastAsia"/>
          <w:color w:val="000000" w:themeColor="text1"/>
        </w:rPr>
        <w:t>2</w:t>
      </w:r>
      <w:r w:rsidRPr="0002685B">
        <w:rPr>
          <w:color w:val="000000" w:themeColor="text1"/>
        </w:rPr>
        <w:t>015</w:t>
      </w:r>
      <w:r w:rsidRPr="0002685B">
        <w:rPr>
          <w:rFonts w:hint="eastAsia"/>
          <w:color w:val="000000" w:themeColor="text1"/>
        </w:rPr>
        <w:t>年末全市共有</w:t>
      </w:r>
      <w:r w:rsidRPr="0002685B">
        <w:rPr>
          <w:color w:val="000000" w:themeColor="text1"/>
        </w:rPr>
        <w:t>609</w:t>
      </w:r>
      <w:r w:rsidRPr="0002685B">
        <w:rPr>
          <w:rFonts w:hint="eastAsia"/>
          <w:color w:val="000000" w:themeColor="text1"/>
        </w:rPr>
        <w:t>家规模畜禽养殖场（养殖小区）纳入统计，</w:t>
      </w:r>
      <w:r w:rsidRPr="0002685B">
        <w:rPr>
          <w:rFonts w:hint="eastAsia"/>
          <w:color w:val="000000" w:themeColor="text1"/>
        </w:rPr>
        <w:t>2</w:t>
      </w:r>
      <w:r w:rsidRPr="0002685B">
        <w:rPr>
          <w:color w:val="000000" w:themeColor="text1"/>
        </w:rPr>
        <w:t>020</w:t>
      </w:r>
      <w:r w:rsidRPr="0002685B">
        <w:rPr>
          <w:rFonts w:hint="eastAsia"/>
          <w:color w:val="000000" w:themeColor="text1"/>
        </w:rPr>
        <w:t>年末全市规模畜禽养殖场（养殖小区）共计</w:t>
      </w:r>
      <w:r w:rsidRPr="0002685B">
        <w:rPr>
          <w:color w:val="000000" w:themeColor="text1"/>
        </w:rPr>
        <w:t>398</w:t>
      </w:r>
      <w:r w:rsidRPr="0002685B">
        <w:rPr>
          <w:rFonts w:hint="eastAsia"/>
          <w:color w:val="000000" w:themeColor="text1"/>
        </w:rPr>
        <w:t>家。“十三五”期间规模畜禽养殖场（养殖小区）累计削减</w:t>
      </w:r>
      <w:r w:rsidRPr="0002685B">
        <w:rPr>
          <w:color w:val="000000" w:themeColor="text1"/>
        </w:rPr>
        <w:t>34.65%</w:t>
      </w:r>
      <w:r w:rsidRPr="0002685B">
        <w:rPr>
          <w:rFonts w:hint="eastAsia"/>
          <w:color w:val="000000" w:themeColor="text1"/>
        </w:rPr>
        <w:t>。</w:t>
      </w:r>
    </w:p>
    <w:p w:rsidR="00980954" w:rsidRPr="0002685B" w:rsidRDefault="00302251">
      <w:pPr>
        <w:ind w:firstLineChars="0" w:firstLine="0"/>
        <w:jc w:val="center"/>
        <w:rPr>
          <w:color w:val="000000" w:themeColor="text1"/>
          <w:szCs w:val="28"/>
        </w:rPr>
      </w:pPr>
      <w:r w:rsidRPr="0002685B">
        <w:rPr>
          <w:noProof/>
          <w:color w:val="000000" w:themeColor="text1"/>
        </w:rPr>
        <w:lastRenderedPageBreak/>
        <w:drawing>
          <wp:inline distT="0" distB="0" distL="0" distR="0" wp14:anchorId="23E4376C" wp14:editId="052EE0DC">
            <wp:extent cx="5278120" cy="2840990"/>
            <wp:effectExtent l="4445" t="4445" r="13335" b="1206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80954" w:rsidRPr="0002685B" w:rsidRDefault="00302251">
      <w:pPr>
        <w:ind w:firstLineChars="0" w:firstLine="0"/>
        <w:jc w:val="center"/>
        <w:rPr>
          <w:rStyle w:val="11"/>
          <w:b/>
          <w:bCs/>
          <w:i w:val="0"/>
          <w:iCs w:val="0"/>
          <w:color w:val="000000" w:themeColor="text1"/>
          <w:sz w:val="24"/>
          <w:szCs w:val="24"/>
        </w:rPr>
      </w:pPr>
      <w:r w:rsidRPr="0002685B">
        <w:rPr>
          <w:rStyle w:val="11"/>
          <w:rFonts w:hint="eastAsia"/>
          <w:b/>
          <w:bCs/>
          <w:i w:val="0"/>
          <w:iCs w:val="0"/>
          <w:color w:val="000000" w:themeColor="text1"/>
          <w:sz w:val="24"/>
          <w:szCs w:val="24"/>
        </w:rPr>
        <w:t>图</w:t>
      </w:r>
      <w:r w:rsidRPr="0002685B">
        <w:rPr>
          <w:rStyle w:val="11"/>
          <w:rFonts w:hint="eastAsia"/>
          <w:b/>
          <w:bCs/>
          <w:i w:val="0"/>
          <w:iCs w:val="0"/>
          <w:color w:val="000000" w:themeColor="text1"/>
          <w:sz w:val="24"/>
          <w:szCs w:val="24"/>
        </w:rPr>
        <w:t>1</w:t>
      </w:r>
      <w:r w:rsidRPr="0002685B">
        <w:rPr>
          <w:rStyle w:val="11"/>
          <w:b/>
          <w:bCs/>
          <w:i w:val="0"/>
          <w:iCs w:val="0"/>
          <w:color w:val="000000" w:themeColor="text1"/>
          <w:sz w:val="24"/>
          <w:szCs w:val="24"/>
        </w:rPr>
        <w:t xml:space="preserve">-2 </w:t>
      </w:r>
      <w:r w:rsidRPr="0002685B">
        <w:rPr>
          <w:rStyle w:val="11"/>
          <w:rFonts w:hint="eastAsia"/>
          <w:b/>
          <w:bCs/>
          <w:i w:val="0"/>
          <w:iCs w:val="0"/>
          <w:color w:val="000000" w:themeColor="text1"/>
          <w:sz w:val="24"/>
          <w:szCs w:val="24"/>
        </w:rPr>
        <w:t>“十三五”期间全市规模畜禽养殖场（养殖小区）数量变化情况</w:t>
      </w:r>
    </w:p>
    <w:p w:rsidR="00980954" w:rsidRPr="0002685B" w:rsidRDefault="00302251">
      <w:pPr>
        <w:ind w:firstLine="560"/>
        <w:rPr>
          <w:color w:val="000000" w:themeColor="text1"/>
        </w:rPr>
      </w:pPr>
      <w:r w:rsidRPr="0002685B">
        <w:rPr>
          <w:rFonts w:hint="eastAsia"/>
          <w:color w:val="000000" w:themeColor="text1"/>
        </w:rPr>
        <w:t>各县（市、区）中，温岭市规模畜禽养殖场（养殖小区）数量最多（</w:t>
      </w:r>
      <w:r w:rsidRPr="0002685B">
        <w:rPr>
          <w:rFonts w:hint="eastAsia"/>
          <w:color w:val="000000" w:themeColor="text1"/>
        </w:rPr>
        <w:t>1</w:t>
      </w:r>
      <w:r w:rsidRPr="0002685B">
        <w:rPr>
          <w:color w:val="000000" w:themeColor="text1"/>
        </w:rPr>
        <w:t>13</w:t>
      </w:r>
      <w:r w:rsidRPr="0002685B">
        <w:rPr>
          <w:rFonts w:hint="eastAsia"/>
          <w:color w:val="000000" w:themeColor="text1"/>
        </w:rPr>
        <w:t>家），占比</w:t>
      </w:r>
      <w:r w:rsidRPr="0002685B">
        <w:rPr>
          <w:rFonts w:hint="eastAsia"/>
          <w:color w:val="000000" w:themeColor="text1"/>
        </w:rPr>
        <w:t>2</w:t>
      </w:r>
      <w:r w:rsidRPr="0002685B">
        <w:rPr>
          <w:color w:val="000000" w:themeColor="text1"/>
        </w:rPr>
        <w:t>8.39%</w:t>
      </w:r>
      <w:r w:rsidRPr="0002685B">
        <w:rPr>
          <w:rFonts w:hint="eastAsia"/>
          <w:color w:val="000000" w:themeColor="text1"/>
        </w:rPr>
        <w:t>，其次是仙居县（</w:t>
      </w:r>
      <w:r w:rsidRPr="0002685B">
        <w:rPr>
          <w:rFonts w:hint="eastAsia"/>
          <w:color w:val="000000" w:themeColor="text1"/>
        </w:rPr>
        <w:t>9</w:t>
      </w:r>
      <w:r w:rsidRPr="0002685B">
        <w:rPr>
          <w:color w:val="000000" w:themeColor="text1"/>
        </w:rPr>
        <w:t>7</w:t>
      </w:r>
      <w:r w:rsidRPr="0002685B">
        <w:rPr>
          <w:rFonts w:hint="eastAsia"/>
          <w:color w:val="000000" w:themeColor="text1"/>
        </w:rPr>
        <w:t>家），占比</w:t>
      </w:r>
      <w:r w:rsidRPr="0002685B">
        <w:rPr>
          <w:rFonts w:hint="eastAsia"/>
          <w:color w:val="000000" w:themeColor="text1"/>
        </w:rPr>
        <w:t>2</w:t>
      </w:r>
      <w:r w:rsidRPr="0002685B">
        <w:rPr>
          <w:color w:val="000000" w:themeColor="text1"/>
        </w:rPr>
        <w:t>4.37%</w:t>
      </w:r>
      <w:r w:rsidRPr="0002685B">
        <w:rPr>
          <w:rFonts w:hint="eastAsia"/>
          <w:color w:val="000000" w:themeColor="text1"/>
        </w:rPr>
        <w:t>；市辖区椒江、黄岩、路桥规模畜禽养殖场（养殖小区）合计</w:t>
      </w:r>
      <w:r w:rsidRPr="0002685B">
        <w:rPr>
          <w:rFonts w:hint="eastAsia"/>
          <w:color w:val="000000" w:themeColor="text1"/>
        </w:rPr>
        <w:t>3</w:t>
      </w:r>
      <w:r w:rsidRPr="0002685B">
        <w:rPr>
          <w:color w:val="000000" w:themeColor="text1"/>
        </w:rPr>
        <w:t>1</w:t>
      </w:r>
      <w:r w:rsidRPr="0002685B">
        <w:rPr>
          <w:rFonts w:hint="eastAsia"/>
          <w:color w:val="000000" w:themeColor="text1"/>
        </w:rPr>
        <w:t>家，占比</w:t>
      </w:r>
      <w:r w:rsidRPr="0002685B">
        <w:rPr>
          <w:rFonts w:hint="eastAsia"/>
          <w:color w:val="000000" w:themeColor="text1"/>
        </w:rPr>
        <w:t>7</w:t>
      </w:r>
      <w:r w:rsidRPr="0002685B">
        <w:rPr>
          <w:color w:val="000000" w:themeColor="text1"/>
        </w:rPr>
        <w:t>.79%</w:t>
      </w:r>
      <w:r w:rsidRPr="0002685B">
        <w:rPr>
          <w:rFonts w:hint="eastAsia"/>
          <w:color w:val="000000" w:themeColor="text1"/>
        </w:rPr>
        <w:t>。</w:t>
      </w:r>
    </w:p>
    <w:p w:rsidR="00980954" w:rsidRPr="0002685B" w:rsidRDefault="00302251">
      <w:pPr>
        <w:ind w:firstLineChars="0" w:firstLine="0"/>
        <w:jc w:val="center"/>
        <w:rPr>
          <w:color w:val="000000" w:themeColor="text1"/>
          <w:szCs w:val="28"/>
        </w:rPr>
      </w:pPr>
      <w:r w:rsidRPr="0002685B">
        <w:rPr>
          <w:noProof/>
          <w:color w:val="000000" w:themeColor="text1"/>
        </w:rPr>
        <w:drawing>
          <wp:inline distT="0" distB="0" distL="0" distR="0" wp14:anchorId="72751B5B" wp14:editId="11A75E2F">
            <wp:extent cx="5148580" cy="3322320"/>
            <wp:effectExtent l="4445" t="4445" r="9525" b="698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80954" w:rsidRPr="0002685B" w:rsidRDefault="00302251">
      <w:pPr>
        <w:ind w:firstLineChars="0" w:firstLine="0"/>
        <w:jc w:val="center"/>
        <w:rPr>
          <w:rStyle w:val="11"/>
          <w:b/>
          <w:bCs/>
          <w:i w:val="0"/>
          <w:iCs w:val="0"/>
          <w:color w:val="000000" w:themeColor="text1"/>
          <w:sz w:val="24"/>
          <w:szCs w:val="24"/>
        </w:rPr>
      </w:pPr>
      <w:r w:rsidRPr="0002685B">
        <w:rPr>
          <w:rStyle w:val="11"/>
          <w:rFonts w:hint="eastAsia"/>
          <w:b/>
          <w:bCs/>
          <w:i w:val="0"/>
          <w:iCs w:val="0"/>
          <w:color w:val="000000" w:themeColor="text1"/>
          <w:sz w:val="24"/>
          <w:szCs w:val="24"/>
        </w:rPr>
        <w:t>图</w:t>
      </w:r>
      <w:r w:rsidRPr="0002685B">
        <w:rPr>
          <w:rStyle w:val="11"/>
          <w:rFonts w:hint="eastAsia"/>
          <w:b/>
          <w:bCs/>
          <w:i w:val="0"/>
          <w:iCs w:val="0"/>
          <w:color w:val="000000" w:themeColor="text1"/>
          <w:sz w:val="24"/>
          <w:szCs w:val="24"/>
        </w:rPr>
        <w:t>1</w:t>
      </w:r>
      <w:r w:rsidRPr="0002685B">
        <w:rPr>
          <w:rStyle w:val="11"/>
          <w:b/>
          <w:bCs/>
          <w:i w:val="0"/>
          <w:iCs w:val="0"/>
          <w:color w:val="000000" w:themeColor="text1"/>
          <w:sz w:val="24"/>
          <w:szCs w:val="24"/>
        </w:rPr>
        <w:t>-3 2020</w:t>
      </w:r>
      <w:r w:rsidRPr="0002685B">
        <w:rPr>
          <w:rStyle w:val="11"/>
          <w:rFonts w:hint="eastAsia"/>
          <w:b/>
          <w:bCs/>
          <w:i w:val="0"/>
          <w:iCs w:val="0"/>
          <w:color w:val="000000" w:themeColor="text1"/>
          <w:sz w:val="24"/>
          <w:szCs w:val="24"/>
        </w:rPr>
        <w:t>年末各县（市、区）规模畜禽养殖场（养殖小区）分布情况</w:t>
      </w:r>
    </w:p>
    <w:p w:rsidR="00980954" w:rsidRPr="0002685B" w:rsidRDefault="00302251">
      <w:pPr>
        <w:ind w:firstLineChars="0" w:firstLine="0"/>
        <w:jc w:val="center"/>
        <w:rPr>
          <w:rStyle w:val="11"/>
          <w:b/>
          <w:bCs/>
          <w:i w:val="0"/>
          <w:iCs w:val="0"/>
          <w:color w:val="000000" w:themeColor="text1"/>
          <w:sz w:val="24"/>
          <w:szCs w:val="24"/>
        </w:rPr>
      </w:pPr>
      <w:r w:rsidRPr="0002685B">
        <w:rPr>
          <w:rStyle w:val="11"/>
          <w:rFonts w:hint="eastAsia"/>
          <w:b/>
          <w:bCs/>
          <w:i w:val="0"/>
          <w:iCs w:val="0"/>
          <w:color w:val="000000" w:themeColor="text1"/>
          <w:sz w:val="24"/>
          <w:szCs w:val="24"/>
        </w:rPr>
        <w:lastRenderedPageBreak/>
        <w:t>表</w:t>
      </w:r>
      <w:r w:rsidRPr="0002685B">
        <w:rPr>
          <w:rStyle w:val="11"/>
          <w:rFonts w:hint="eastAsia"/>
          <w:b/>
          <w:bCs/>
          <w:i w:val="0"/>
          <w:iCs w:val="0"/>
          <w:color w:val="000000" w:themeColor="text1"/>
          <w:sz w:val="24"/>
          <w:szCs w:val="24"/>
        </w:rPr>
        <w:t>1</w:t>
      </w:r>
      <w:r w:rsidRPr="0002685B">
        <w:rPr>
          <w:rStyle w:val="11"/>
          <w:b/>
          <w:bCs/>
          <w:i w:val="0"/>
          <w:iCs w:val="0"/>
          <w:color w:val="000000" w:themeColor="text1"/>
          <w:sz w:val="24"/>
          <w:szCs w:val="24"/>
        </w:rPr>
        <w:t>-1 2015</w:t>
      </w:r>
      <w:r w:rsidRPr="0002685B">
        <w:rPr>
          <w:rStyle w:val="11"/>
          <w:rFonts w:hint="eastAsia"/>
          <w:b/>
          <w:bCs/>
          <w:i w:val="0"/>
          <w:iCs w:val="0"/>
          <w:color w:val="000000" w:themeColor="text1"/>
          <w:sz w:val="24"/>
          <w:szCs w:val="24"/>
        </w:rPr>
        <w:t>年</w:t>
      </w:r>
      <w:r w:rsidRPr="0002685B">
        <w:rPr>
          <w:rStyle w:val="11"/>
          <w:rFonts w:hint="eastAsia"/>
          <w:b/>
          <w:bCs/>
          <w:i w:val="0"/>
          <w:iCs w:val="0"/>
          <w:color w:val="000000" w:themeColor="text1"/>
          <w:sz w:val="24"/>
          <w:szCs w:val="24"/>
        </w:rPr>
        <w:t>~</w:t>
      </w:r>
      <w:r w:rsidRPr="0002685B">
        <w:rPr>
          <w:rStyle w:val="11"/>
          <w:b/>
          <w:bCs/>
          <w:i w:val="0"/>
          <w:iCs w:val="0"/>
          <w:color w:val="000000" w:themeColor="text1"/>
          <w:sz w:val="24"/>
          <w:szCs w:val="24"/>
        </w:rPr>
        <w:t>2020</w:t>
      </w:r>
      <w:r w:rsidRPr="0002685B">
        <w:rPr>
          <w:rStyle w:val="11"/>
          <w:b/>
          <w:bCs/>
          <w:i w:val="0"/>
          <w:iCs w:val="0"/>
          <w:color w:val="000000" w:themeColor="text1"/>
          <w:sz w:val="24"/>
          <w:szCs w:val="24"/>
        </w:rPr>
        <w:t>年</w:t>
      </w:r>
      <w:r w:rsidRPr="0002685B">
        <w:rPr>
          <w:rStyle w:val="11"/>
          <w:rFonts w:hint="eastAsia"/>
          <w:b/>
          <w:bCs/>
          <w:i w:val="0"/>
          <w:iCs w:val="0"/>
          <w:color w:val="000000" w:themeColor="text1"/>
          <w:sz w:val="24"/>
          <w:szCs w:val="24"/>
        </w:rPr>
        <w:t>台州市</w:t>
      </w:r>
      <w:r w:rsidRPr="0002685B">
        <w:rPr>
          <w:rStyle w:val="11"/>
          <w:b/>
          <w:bCs/>
          <w:i w:val="0"/>
          <w:iCs w:val="0"/>
          <w:color w:val="000000" w:themeColor="text1"/>
          <w:sz w:val="24"/>
          <w:szCs w:val="24"/>
        </w:rPr>
        <w:t>畜禽</w:t>
      </w:r>
      <w:r w:rsidRPr="0002685B">
        <w:rPr>
          <w:rStyle w:val="11"/>
          <w:rFonts w:hint="eastAsia"/>
          <w:b/>
          <w:bCs/>
          <w:i w:val="0"/>
          <w:iCs w:val="0"/>
          <w:color w:val="000000" w:themeColor="text1"/>
          <w:sz w:val="24"/>
          <w:szCs w:val="24"/>
        </w:rPr>
        <w:t>养殖</w:t>
      </w:r>
      <w:r w:rsidRPr="0002685B">
        <w:rPr>
          <w:rStyle w:val="11"/>
          <w:b/>
          <w:bCs/>
          <w:i w:val="0"/>
          <w:iCs w:val="0"/>
          <w:color w:val="000000" w:themeColor="text1"/>
          <w:sz w:val="24"/>
          <w:szCs w:val="24"/>
        </w:rPr>
        <w:t>量变化情况</w:t>
      </w:r>
    </w:p>
    <w:tbl>
      <w:tblPr>
        <w:tblW w:w="8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77"/>
        <w:gridCol w:w="977"/>
        <w:gridCol w:w="977"/>
        <w:gridCol w:w="977"/>
        <w:gridCol w:w="977"/>
        <w:gridCol w:w="977"/>
        <w:gridCol w:w="977"/>
      </w:tblGrid>
      <w:tr w:rsidR="0002685B" w:rsidRPr="0002685B">
        <w:trPr>
          <w:trHeight w:val="397"/>
          <w:tblHeader/>
          <w:jc w:val="center"/>
        </w:trPr>
        <w:tc>
          <w:tcPr>
            <w:tcW w:w="0" w:type="auto"/>
            <w:gridSpan w:val="2"/>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年份</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2015</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2016</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2017</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2018</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2019</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2020</w:t>
            </w:r>
          </w:p>
        </w:tc>
      </w:tr>
      <w:tr w:rsidR="0002685B" w:rsidRPr="0002685B">
        <w:trPr>
          <w:trHeight w:val="397"/>
          <w:jc w:val="center"/>
        </w:trPr>
        <w:tc>
          <w:tcPr>
            <w:tcW w:w="0" w:type="auto"/>
            <w:vMerge w:val="restart"/>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生猪（头）</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年末存栏</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641897</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536276</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488531</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382882</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183590</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485105</w:t>
            </w:r>
          </w:p>
        </w:tc>
      </w:tr>
      <w:tr w:rsidR="0002685B" w:rsidRPr="0002685B">
        <w:trPr>
          <w:trHeight w:val="397"/>
          <w:jc w:val="center"/>
        </w:trPr>
        <w:tc>
          <w:tcPr>
            <w:tcW w:w="0" w:type="auto"/>
            <w:vMerge/>
            <w:tcMar>
              <w:top w:w="0" w:type="dxa"/>
              <w:left w:w="0" w:type="dxa"/>
              <w:bottom w:w="0" w:type="dxa"/>
              <w:right w:w="0" w:type="dxa"/>
            </w:tcMar>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年内出栏</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934226</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938901</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859103</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749356</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533039</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326467</w:t>
            </w:r>
          </w:p>
        </w:tc>
      </w:tr>
      <w:tr w:rsidR="0002685B" w:rsidRPr="0002685B">
        <w:trPr>
          <w:trHeight w:val="397"/>
          <w:jc w:val="center"/>
        </w:trPr>
        <w:tc>
          <w:tcPr>
            <w:tcW w:w="0" w:type="auto"/>
            <w:vMerge/>
            <w:tcMar>
              <w:top w:w="0" w:type="dxa"/>
              <w:left w:w="0" w:type="dxa"/>
              <w:bottom w:w="0" w:type="dxa"/>
              <w:right w:w="0" w:type="dxa"/>
            </w:tcMar>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养殖量</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1576123</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1475177</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1347634</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1132238</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716629</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811572</w:t>
            </w:r>
          </w:p>
        </w:tc>
      </w:tr>
      <w:tr w:rsidR="0002685B" w:rsidRPr="0002685B">
        <w:trPr>
          <w:trHeight w:val="397"/>
          <w:jc w:val="center"/>
        </w:trPr>
        <w:tc>
          <w:tcPr>
            <w:tcW w:w="0" w:type="auto"/>
            <w:vMerge w:val="restart"/>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牛（头）</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年末存栏</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28273</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23152</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22811</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19818</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20750</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20604</w:t>
            </w:r>
          </w:p>
        </w:tc>
      </w:tr>
      <w:tr w:rsidR="0002685B" w:rsidRPr="0002685B">
        <w:trPr>
          <w:trHeight w:val="397"/>
          <w:jc w:val="center"/>
        </w:trPr>
        <w:tc>
          <w:tcPr>
            <w:tcW w:w="0" w:type="auto"/>
            <w:vMerge/>
            <w:tcMar>
              <w:top w:w="0" w:type="dxa"/>
              <w:left w:w="0" w:type="dxa"/>
              <w:bottom w:w="0" w:type="dxa"/>
              <w:right w:w="0" w:type="dxa"/>
            </w:tcMar>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年内出栏</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9669</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10400</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9284</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8328</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8256</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8411</w:t>
            </w:r>
          </w:p>
        </w:tc>
      </w:tr>
      <w:tr w:rsidR="0002685B" w:rsidRPr="0002685B">
        <w:trPr>
          <w:trHeight w:val="397"/>
          <w:jc w:val="center"/>
        </w:trPr>
        <w:tc>
          <w:tcPr>
            <w:tcW w:w="0" w:type="auto"/>
            <w:vMerge/>
            <w:tcMar>
              <w:top w:w="0" w:type="dxa"/>
              <w:left w:w="0" w:type="dxa"/>
              <w:bottom w:w="0" w:type="dxa"/>
              <w:right w:w="0" w:type="dxa"/>
            </w:tcMar>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养殖量</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37942</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33552</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32095</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28146</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29006</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29015</w:t>
            </w:r>
          </w:p>
        </w:tc>
      </w:tr>
      <w:tr w:rsidR="0002685B" w:rsidRPr="0002685B">
        <w:trPr>
          <w:trHeight w:val="397"/>
          <w:jc w:val="center"/>
        </w:trPr>
        <w:tc>
          <w:tcPr>
            <w:tcW w:w="0" w:type="auto"/>
            <w:vMerge w:val="restart"/>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羊（只）</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年末存栏</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71155</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70188</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66253</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52287</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51603</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48112</w:t>
            </w:r>
          </w:p>
        </w:tc>
      </w:tr>
      <w:tr w:rsidR="0002685B" w:rsidRPr="0002685B">
        <w:trPr>
          <w:trHeight w:val="397"/>
          <w:jc w:val="center"/>
        </w:trPr>
        <w:tc>
          <w:tcPr>
            <w:tcW w:w="0" w:type="auto"/>
            <w:vMerge/>
            <w:tcMar>
              <w:top w:w="0" w:type="dxa"/>
              <w:left w:w="0" w:type="dxa"/>
              <w:bottom w:w="0" w:type="dxa"/>
              <w:right w:w="0" w:type="dxa"/>
            </w:tcMar>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年内出栏</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57680</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59200</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58895</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58919</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60106</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51973</w:t>
            </w:r>
          </w:p>
        </w:tc>
      </w:tr>
      <w:tr w:rsidR="0002685B" w:rsidRPr="0002685B">
        <w:trPr>
          <w:trHeight w:val="397"/>
          <w:jc w:val="center"/>
        </w:trPr>
        <w:tc>
          <w:tcPr>
            <w:tcW w:w="0" w:type="auto"/>
            <w:vMerge/>
            <w:tcMar>
              <w:top w:w="0" w:type="dxa"/>
              <w:left w:w="0" w:type="dxa"/>
              <w:bottom w:w="0" w:type="dxa"/>
              <w:right w:w="0" w:type="dxa"/>
            </w:tcMar>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养殖量</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128835</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129388</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125148</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111206</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111709</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100085</w:t>
            </w:r>
          </w:p>
        </w:tc>
      </w:tr>
      <w:tr w:rsidR="0002685B" w:rsidRPr="0002685B">
        <w:trPr>
          <w:trHeight w:val="397"/>
          <w:jc w:val="center"/>
        </w:trPr>
        <w:tc>
          <w:tcPr>
            <w:tcW w:w="0" w:type="auto"/>
            <w:vMerge w:val="restart"/>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家禽（只）</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年末存栏</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7681240</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6972179</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6926670</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7572445</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8702107</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9986604</w:t>
            </w:r>
          </w:p>
        </w:tc>
      </w:tr>
      <w:tr w:rsidR="0002685B" w:rsidRPr="0002685B">
        <w:trPr>
          <w:trHeight w:val="397"/>
          <w:jc w:val="center"/>
        </w:trPr>
        <w:tc>
          <w:tcPr>
            <w:tcW w:w="0" w:type="auto"/>
            <w:vMerge/>
            <w:tcMar>
              <w:top w:w="0" w:type="dxa"/>
              <w:left w:w="0" w:type="dxa"/>
              <w:bottom w:w="0" w:type="dxa"/>
              <w:right w:w="0" w:type="dxa"/>
            </w:tcMar>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年内出栏</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15747300</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15632388</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15357302</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18406578</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21045579</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23678450</w:t>
            </w:r>
          </w:p>
        </w:tc>
      </w:tr>
      <w:tr w:rsidR="0002685B" w:rsidRPr="0002685B">
        <w:trPr>
          <w:trHeight w:val="397"/>
          <w:jc w:val="center"/>
        </w:trPr>
        <w:tc>
          <w:tcPr>
            <w:tcW w:w="0" w:type="auto"/>
            <w:vMerge/>
            <w:tcMar>
              <w:top w:w="0" w:type="dxa"/>
              <w:left w:w="0" w:type="dxa"/>
              <w:bottom w:w="0" w:type="dxa"/>
              <w:right w:w="0" w:type="dxa"/>
            </w:tcMar>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养殖量</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23428540</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22604567</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22283972</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25979023</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29747686</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33665054</w:t>
            </w:r>
          </w:p>
        </w:tc>
      </w:tr>
      <w:tr w:rsidR="0002685B" w:rsidRPr="0002685B">
        <w:trPr>
          <w:trHeight w:val="397"/>
          <w:jc w:val="center"/>
        </w:trPr>
        <w:tc>
          <w:tcPr>
            <w:tcW w:w="0" w:type="auto"/>
            <w:vMerge w:val="restart"/>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兔（只）</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年末存栏</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579100</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574741</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502846</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448207</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364763</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235663</w:t>
            </w:r>
          </w:p>
        </w:tc>
      </w:tr>
      <w:tr w:rsidR="0002685B" w:rsidRPr="0002685B">
        <w:trPr>
          <w:trHeight w:val="397"/>
          <w:jc w:val="center"/>
        </w:trPr>
        <w:tc>
          <w:tcPr>
            <w:tcW w:w="0" w:type="auto"/>
            <w:vMerge/>
            <w:tcMar>
              <w:top w:w="0" w:type="dxa"/>
              <w:left w:w="0" w:type="dxa"/>
              <w:bottom w:w="0" w:type="dxa"/>
              <w:right w:w="0" w:type="dxa"/>
            </w:tcMar>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年内出栏</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576300</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623495</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464700</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391900</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325500</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278643</w:t>
            </w:r>
          </w:p>
        </w:tc>
      </w:tr>
      <w:tr w:rsidR="0002685B" w:rsidRPr="0002685B">
        <w:trPr>
          <w:trHeight w:val="397"/>
          <w:jc w:val="center"/>
        </w:trPr>
        <w:tc>
          <w:tcPr>
            <w:tcW w:w="0" w:type="auto"/>
            <w:vMerge/>
            <w:tcMar>
              <w:top w:w="0" w:type="dxa"/>
              <w:left w:w="0" w:type="dxa"/>
              <w:bottom w:w="0" w:type="dxa"/>
              <w:right w:w="0" w:type="dxa"/>
            </w:tcMar>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养殖量</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1155400</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1198236</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967546</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840107</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690263</w:t>
            </w:r>
          </w:p>
        </w:tc>
        <w:tc>
          <w:tcPr>
            <w:tcW w:w="0" w:type="auto"/>
            <w:shd w:val="clear" w:color="auto" w:fill="auto"/>
            <w:noWrap/>
            <w:tcMar>
              <w:top w:w="0" w:type="dxa"/>
              <w:left w:w="0" w:type="dxa"/>
              <w:bottom w:w="0" w:type="dxa"/>
              <w:right w:w="0" w:type="dxa"/>
            </w:tcMar>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514306</w:t>
            </w:r>
          </w:p>
        </w:tc>
      </w:tr>
    </w:tbl>
    <w:p w:rsidR="00980954" w:rsidRPr="0002685B" w:rsidRDefault="00980954">
      <w:pPr>
        <w:pStyle w:val="a0"/>
        <w:ind w:firstLine="560"/>
        <w:rPr>
          <w:color w:val="000000" w:themeColor="text1"/>
        </w:rPr>
      </w:pPr>
    </w:p>
    <w:p w:rsidR="00980954" w:rsidRPr="0002685B" w:rsidRDefault="00980954">
      <w:pPr>
        <w:pStyle w:val="5"/>
        <w:rPr>
          <w:color w:val="000000" w:themeColor="text1"/>
          <w:sz w:val="28"/>
        </w:rPr>
        <w:sectPr w:rsidR="00980954" w:rsidRPr="0002685B">
          <w:footerReference w:type="default" r:id="rId21"/>
          <w:pgSz w:w="11906" w:h="16838"/>
          <w:pgMar w:top="1440" w:right="1800" w:bottom="1440" w:left="1800" w:header="851" w:footer="992" w:gutter="0"/>
          <w:pgNumType w:fmt="numberInDash" w:start="1"/>
          <w:cols w:space="425"/>
          <w:docGrid w:type="lines" w:linePitch="312"/>
        </w:sectPr>
      </w:pPr>
    </w:p>
    <w:p w:rsidR="00980954" w:rsidRPr="0002685B" w:rsidRDefault="00302251">
      <w:pPr>
        <w:ind w:firstLineChars="0" w:firstLine="0"/>
        <w:jc w:val="center"/>
        <w:rPr>
          <w:rStyle w:val="11"/>
          <w:b/>
          <w:bCs/>
          <w:i w:val="0"/>
          <w:iCs w:val="0"/>
          <w:color w:val="000000" w:themeColor="text1"/>
          <w:sz w:val="24"/>
          <w:szCs w:val="24"/>
        </w:rPr>
      </w:pPr>
      <w:r w:rsidRPr="0002685B">
        <w:rPr>
          <w:rStyle w:val="11"/>
          <w:rFonts w:hint="eastAsia"/>
          <w:b/>
          <w:bCs/>
          <w:i w:val="0"/>
          <w:iCs w:val="0"/>
          <w:color w:val="000000" w:themeColor="text1"/>
          <w:sz w:val="24"/>
          <w:szCs w:val="24"/>
        </w:rPr>
        <w:lastRenderedPageBreak/>
        <w:t>表</w:t>
      </w:r>
      <w:r w:rsidRPr="0002685B">
        <w:rPr>
          <w:rStyle w:val="11"/>
          <w:rFonts w:hint="eastAsia"/>
          <w:b/>
          <w:bCs/>
          <w:i w:val="0"/>
          <w:iCs w:val="0"/>
          <w:color w:val="000000" w:themeColor="text1"/>
          <w:sz w:val="24"/>
          <w:szCs w:val="24"/>
        </w:rPr>
        <w:t>1</w:t>
      </w:r>
      <w:r w:rsidRPr="0002685B">
        <w:rPr>
          <w:rStyle w:val="11"/>
          <w:b/>
          <w:bCs/>
          <w:i w:val="0"/>
          <w:iCs w:val="0"/>
          <w:color w:val="000000" w:themeColor="text1"/>
          <w:sz w:val="24"/>
          <w:szCs w:val="24"/>
        </w:rPr>
        <w:t xml:space="preserve">-2 </w:t>
      </w:r>
      <w:r w:rsidRPr="0002685B">
        <w:rPr>
          <w:rStyle w:val="11"/>
          <w:rFonts w:hint="eastAsia"/>
          <w:b/>
          <w:bCs/>
          <w:i w:val="0"/>
          <w:iCs w:val="0"/>
          <w:color w:val="000000" w:themeColor="text1"/>
          <w:sz w:val="24"/>
          <w:szCs w:val="24"/>
        </w:rPr>
        <w:t>台州市各县（市、区）</w:t>
      </w:r>
      <w:r w:rsidRPr="0002685B">
        <w:rPr>
          <w:rStyle w:val="11"/>
          <w:b/>
          <w:bCs/>
          <w:i w:val="0"/>
          <w:iCs w:val="0"/>
          <w:color w:val="000000" w:themeColor="text1"/>
          <w:sz w:val="24"/>
          <w:szCs w:val="24"/>
        </w:rPr>
        <w:t>畜禽</w:t>
      </w:r>
      <w:r w:rsidRPr="0002685B">
        <w:rPr>
          <w:rStyle w:val="11"/>
          <w:rFonts w:hint="eastAsia"/>
          <w:b/>
          <w:bCs/>
          <w:i w:val="0"/>
          <w:iCs w:val="0"/>
          <w:color w:val="000000" w:themeColor="text1"/>
          <w:sz w:val="24"/>
          <w:szCs w:val="24"/>
        </w:rPr>
        <w:t>养殖分布</w:t>
      </w:r>
      <w:r w:rsidRPr="0002685B">
        <w:rPr>
          <w:rStyle w:val="11"/>
          <w:b/>
          <w:bCs/>
          <w:i w:val="0"/>
          <w:iCs w:val="0"/>
          <w:color w:val="000000" w:themeColor="text1"/>
          <w:sz w:val="24"/>
          <w:szCs w:val="24"/>
        </w:rPr>
        <w:t>情况</w:t>
      </w:r>
      <w:r w:rsidRPr="0002685B">
        <w:rPr>
          <w:rStyle w:val="11"/>
          <w:rFonts w:hint="eastAsia"/>
          <w:b/>
          <w:bCs/>
          <w:i w:val="0"/>
          <w:iCs w:val="0"/>
          <w:color w:val="000000" w:themeColor="text1"/>
          <w:sz w:val="24"/>
          <w:szCs w:val="24"/>
        </w:rPr>
        <w:t>（</w:t>
      </w:r>
      <w:r w:rsidRPr="0002685B">
        <w:rPr>
          <w:rStyle w:val="11"/>
          <w:rFonts w:hint="eastAsia"/>
          <w:b/>
          <w:bCs/>
          <w:i w:val="0"/>
          <w:iCs w:val="0"/>
          <w:color w:val="000000" w:themeColor="text1"/>
          <w:sz w:val="24"/>
          <w:szCs w:val="24"/>
        </w:rPr>
        <w:t>2</w:t>
      </w:r>
      <w:r w:rsidRPr="0002685B">
        <w:rPr>
          <w:rStyle w:val="11"/>
          <w:b/>
          <w:bCs/>
          <w:i w:val="0"/>
          <w:iCs w:val="0"/>
          <w:color w:val="000000" w:themeColor="text1"/>
          <w:sz w:val="24"/>
          <w:szCs w:val="24"/>
        </w:rPr>
        <w:t>015</w:t>
      </w:r>
      <w:r w:rsidRPr="0002685B">
        <w:rPr>
          <w:rStyle w:val="11"/>
          <w:rFonts w:hint="eastAsia"/>
          <w:b/>
          <w:bCs/>
          <w:i w:val="0"/>
          <w:iCs w:val="0"/>
          <w:color w:val="000000" w:themeColor="text1"/>
          <w:sz w:val="24"/>
          <w:szCs w:val="24"/>
        </w:rPr>
        <w:t>年、</w:t>
      </w:r>
      <w:r w:rsidRPr="0002685B">
        <w:rPr>
          <w:rStyle w:val="11"/>
          <w:rFonts w:hint="eastAsia"/>
          <w:b/>
          <w:bCs/>
          <w:i w:val="0"/>
          <w:iCs w:val="0"/>
          <w:color w:val="000000" w:themeColor="text1"/>
          <w:sz w:val="24"/>
          <w:szCs w:val="24"/>
        </w:rPr>
        <w:t>2</w:t>
      </w:r>
      <w:r w:rsidRPr="0002685B">
        <w:rPr>
          <w:rStyle w:val="11"/>
          <w:b/>
          <w:bCs/>
          <w:i w:val="0"/>
          <w:iCs w:val="0"/>
          <w:color w:val="000000" w:themeColor="text1"/>
          <w:sz w:val="24"/>
          <w:szCs w:val="24"/>
        </w:rPr>
        <w:t>020</w:t>
      </w:r>
      <w:r w:rsidRPr="0002685B">
        <w:rPr>
          <w:rStyle w:val="11"/>
          <w:rFonts w:hint="eastAsia"/>
          <w:b/>
          <w:bCs/>
          <w:i w:val="0"/>
          <w:iCs w:val="0"/>
          <w:color w:val="000000" w:themeColor="text1"/>
          <w:sz w:val="24"/>
          <w:szCs w:val="24"/>
        </w:rPr>
        <w:t>年）</w:t>
      </w:r>
    </w:p>
    <w:tbl>
      <w:tblPr>
        <w:tblW w:w="13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967"/>
        <w:gridCol w:w="708"/>
        <w:gridCol w:w="803"/>
        <w:gridCol w:w="869"/>
        <w:gridCol w:w="793"/>
        <w:gridCol w:w="825"/>
        <w:gridCol w:w="821"/>
        <w:gridCol w:w="904"/>
        <w:gridCol w:w="727"/>
        <w:gridCol w:w="770"/>
        <w:gridCol w:w="9"/>
        <w:gridCol w:w="946"/>
        <w:gridCol w:w="955"/>
        <w:gridCol w:w="874"/>
        <w:gridCol w:w="775"/>
        <w:gridCol w:w="725"/>
        <w:gridCol w:w="846"/>
      </w:tblGrid>
      <w:tr w:rsidR="0002685B" w:rsidRPr="0002685B">
        <w:trPr>
          <w:trHeight w:val="324"/>
          <w:jc w:val="center"/>
        </w:trPr>
        <w:tc>
          <w:tcPr>
            <w:tcW w:w="583" w:type="dxa"/>
            <w:vMerge w:val="restart"/>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年份</w:t>
            </w:r>
          </w:p>
        </w:tc>
        <w:tc>
          <w:tcPr>
            <w:tcW w:w="967" w:type="dxa"/>
            <w:vMerge w:val="restart"/>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县（市、区）</w:t>
            </w:r>
          </w:p>
        </w:tc>
        <w:tc>
          <w:tcPr>
            <w:tcW w:w="2380" w:type="dxa"/>
            <w:gridSpan w:val="3"/>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生猪（万头）</w:t>
            </w:r>
          </w:p>
        </w:tc>
        <w:tc>
          <w:tcPr>
            <w:tcW w:w="2439" w:type="dxa"/>
            <w:gridSpan w:val="3"/>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牛（万头）</w:t>
            </w:r>
          </w:p>
        </w:tc>
        <w:tc>
          <w:tcPr>
            <w:tcW w:w="2410" w:type="dxa"/>
            <w:gridSpan w:val="4"/>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羊（万只）</w:t>
            </w:r>
          </w:p>
        </w:tc>
        <w:tc>
          <w:tcPr>
            <w:tcW w:w="2775" w:type="dxa"/>
            <w:gridSpan w:val="3"/>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家禽（万只）</w:t>
            </w:r>
          </w:p>
        </w:tc>
        <w:tc>
          <w:tcPr>
            <w:tcW w:w="2346" w:type="dxa"/>
            <w:gridSpan w:val="3"/>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兔（万只）</w:t>
            </w:r>
          </w:p>
        </w:tc>
      </w:tr>
      <w:tr w:rsidR="0002685B" w:rsidRPr="0002685B">
        <w:trPr>
          <w:trHeight w:val="324"/>
          <w:jc w:val="center"/>
        </w:trPr>
        <w:tc>
          <w:tcPr>
            <w:tcW w:w="583" w:type="dxa"/>
            <w:vMerge/>
            <w:tcMar>
              <w:top w:w="0" w:type="dxa"/>
              <w:left w:w="0" w:type="dxa"/>
              <w:bottom w:w="0" w:type="dxa"/>
              <w:right w:w="0" w:type="dxa"/>
            </w:tcMar>
            <w:vAlign w:val="center"/>
          </w:tcPr>
          <w:p w:rsidR="00980954" w:rsidRPr="0002685B" w:rsidRDefault="00980954">
            <w:pPr>
              <w:pStyle w:val="5"/>
              <w:rPr>
                <w:b/>
                <w:bCs w:val="0"/>
                <w:color w:val="000000" w:themeColor="text1"/>
              </w:rPr>
            </w:pPr>
          </w:p>
        </w:tc>
        <w:tc>
          <w:tcPr>
            <w:tcW w:w="967" w:type="dxa"/>
            <w:vMerge/>
            <w:shd w:val="clear" w:color="auto" w:fill="auto"/>
            <w:noWrap/>
            <w:tcMar>
              <w:top w:w="0" w:type="dxa"/>
              <w:left w:w="0" w:type="dxa"/>
              <w:bottom w:w="0" w:type="dxa"/>
              <w:right w:w="0" w:type="dxa"/>
            </w:tcMar>
            <w:vAlign w:val="center"/>
          </w:tcPr>
          <w:p w:rsidR="00980954" w:rsidRPr="0002685B" w:rsidRDefault="00980954">
            <w:pPr>
              <w:pStyle w:val="5"/>
              <w:rPr>
                <w:b/>
                <w:bCs w:val="0"/>
                <w:color w:val="000000" w:themeColor="text1"/>
              </w:rPr>
            </w:pP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年末</w:t>
            </w:r>
          </w:p>
          <w:p w:rsidR="00980954" w:rsidRPr="0002685B" w:rsidRDefault="00302251">
            <w:pPr>
              <w:pStyle w:val="5"/>
              <w:rPr>
                <w:b/>
                <w:bCs w:val="0"/>
                <w:color w:val="000000" w:themeColor="text1"/>
              </w:rPr>
            </w:pPr>
            <w:r w:rsidRPr="0002685B">
              <w:rPr>
                <w:b/>
                <w:bCs w:val="0"/>
                <w:color w:val="000000" w:themeColor="text1"/>
              </w:rPr>
              <w:t>存栏</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年内</w:t>
            </w:r>
          </w:p>
          <w:p w:rsidR="00980954" w:rsidRPr="0002685B" w:rsidRDefault="00302251">
            <w:pPr>
              <w:pStyle w:val="5"/>
              <w:rPr>
                <w:b/>
                <w:bCs w:val="0"/>
                <w:color w:val="000000" w:themeColor="text1"/>
              </w:rPr>
            </w:pPr>
            <w:r w:rsidRPr="0002685B">
              <w:rPr>
                <w:b/>
                <w:bCs w:val="0"/>
                <w:color w:val="000000" w:themeColor="text1"/>
              </w:rPr>
              <w:t>出栏</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养殖量</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年末</w:t>
            </w:r>
          </w:p>
          <w:p w:rsidR="00980954" w:rsidRPr="0002685B" w:rsidRDefault="00302251">
            <w:pPr>
              <w:pStyle w:val="5"/>
              <w:rPr>
                <w:b/>
                <w:bCs w:val="0"/>
                <w:color w:val="000000" w:themeColor="text1"/>
              </w:rPr>
            </w:pPr>
            <w:r w:rsidRPr="0002685B">
              <w:rPr>
                <w:b/>
                <w:bCs w:val="0"/>
                <w:color w:val="000000" w:themeColor="text1"/>
              </w:rPr>
              <w:t>存栏</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年内</w:t>
            </w:r>
          </w:p>
          <w:p w:rsidR="00980954" w:rsidRPr="0002685B" w:rsidRDefault="00302251">
            <w:pPr>
              <w:pStyle w:val="5"/>
              <w:rPr>
                <w:b/>
                <w:bCs w:val="0"/>
                <w:color w:val="000000" w:themeColor="text1"/>
              </w:rPr>
            </w:pPr>
            <w:r w:rsidRPr="0002685B">
              <w:rPr>
                <w:b/>
                <w:bCs w:val="0"/>
                <w:color w:val="000000" w:themeColor="text1"/>
              </w:rPr>
              <w:t>出栏</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养殖量</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年末</w:t>
            </w:r>
          </w:p>
          <w:p w:rsidR="00980954" w:rsidRPr="0002685B" w:rsidRDefault="00302251">
            <w:pPr>
              <w:pStyle w:val="5"/>
              <w:rPr>
                <w:b/>
                <w:bCs w:val="0"/>
                <w:color w:val="000000" w:themeColor="text1"/>
              </w:rPr>
            </w:pPr>
            <w:r w:rsidRPr="0002685B">
              <w:rPr>
                <w:b/>
                <w:bCs w:val="0"/>
                <w:color w:val="000000" w:themeColor="text1"/>
              </w:rPr>
              <w:t>存栏</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年内</w:t>
            </w:r>
          </w:p>
          <w:p w:rsidR="00980954" w:rsidRPr="0002685B" w:rsidRDefault="00302251">
            <w:pPr>
              <w:pStyle w:val="5"/>
              <w:rPr>
                <w:b/>
                <w:bCs w:val="0"/>
                <w:color w:val="000000" w:themeColor="text1"/>
              </w:rPr>
            </w:pPr>
            <w:r w:rsidRPr="0002685B">
              <w:rPr>
                <w:b/>
                <w:bCs w:val="0"/>
                <w:color w:val="000000" w:themeColor="text1"/>
              </w:rPr>
              <w:t>出栏</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养殖量</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年末存栏</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年内出栏</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养殖量</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年末</w:t>
            </w:r>
          </w:p>
          <w:p w:rsidR="00980954" w:rsidRPr="0002685B" w:rsidRDefault="00302251">
            <w:pPr>
              <w:pStyle w:val="5"/>
              <w:rPr>
                <w:b/>
                <w:bCs w:val="0"/>
                <w:color w:val="000000" w:themeColor="text1"/>
              </w:rPr>
            </w:pPr>
            <w:r w:rsidRPr="0002685B">
              <w:rPr>
                <w:b/>
                <w:bCs w:val="0"/>
                <w:color w:val="000000" w:themeColor="text1"/>
              </w:rPr>
              <w:t>存栏</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年内</w:t>
            </w:r>
          </w:p>
          <w:p w:rsidR="00980954" w:rsidRPr="0002685B" w:rsidRDefault="00302251">
            <w:pPr>
              <w:pStyle w:val="5"/>
              <w:rPr>
                <w:b/>
                <w:bCs w:val="0"/>
                <w:color w:val="000000" w:themeColor="text1"/>
              </w:rPr>
            </w:pPr>
            <w:r w:rsidRPr="0002685B">
              <w:rPr>
                <w:b/>
                <w:bCs w:val="0"/>
                <w:color w:val="000000" w:themeColor="text1"/>
              </w:rPr>
              <w:t>出栏</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b/>
                <w:bCs w:val="0"/>
                <w:color w:val="000000" w:themeColor="text1"/>
              </w:rPr>
            </w:pPr>
            <w:r w:rsidRPr="0002685B">
              <w:rPr>
                <w:b/>
                <w:bCs w:val="0"/>
                <w:color w:val="000000" w:themeColor="text1"/>
              </w:rPr>
              <w:t>养殖量</w:t>
            </w:r>
          </w:p>
        </w:tc>
      </w:tr>
      <w:tr w:rsidR="0002685B" w:rsidRPr="0002685B">
        <w:trPr>
          <w:trHeight w:val="324"/>
          <w:jc w:val="center"/>
        </w:trPr>
        <w:tc>
          <w:tcPr>
            <w:tcW w:w="583" w:type="dxa"/>
            <w:vMerge w:val="restart"/>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2015</w:t>
            </w: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椒江区</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4.06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7.60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11.66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0.16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0.02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0.18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0.19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0.19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0.38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36.70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85.55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122.25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3.50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3.57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7.07 </w:t>
            </w:r>
          </w:p>
        </w:tc>
      </w:tr>
      <w:tr w:rsidR="0002685B" w:rsidRPr="0002685B">
        <w:trPr>
          <w:trHeight w:val="324"/>
          <w:jc w:val="center"/>
        </w:trPr>
        <w:tc>
          <w:tcPr>
            <w:tcW w:w="583" w:type="dxa"/>
            <w:vMerge/>
            <w:shd w:val="clear" w:color="auto" w:fill="auto"/>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黄岩区</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4.70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7.60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12.30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0.19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0.10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0.29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0.32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0.40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0.72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47.10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61.20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108.30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3.50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6.20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9.70 </w:t>
            </w:r>
          </w:p>
        </w:tc>
      </w:tr>
      <w:tr w:rsidR="0002685B" w:rsidRPr="0002685B">
        <w:trPr>
          <w:trHeight w:val="324"/>
          <w:jc w:val="center"/>
        </w:trPr>
        <w:tc>
          <w:tcPr>
            <w:tcW w:w="583" w:type="dxa"/>
            <w:vMerge/>
            <w:shd w:val="clear" w:color="auto" w:fill="auto"/>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路桥区</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2.20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4.03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6.23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0.06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0.04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0.10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0.04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0.04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0.08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22.04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38.03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60.07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1.00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2.00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3.00 </w:t>
            </w:r>
          </w:p>
        </w:tc>
      </w:tr>
      <w:tr w:rsidR="0002685B" w:rsidRPr="0002685B">
        <w:trPr>
          <w:trHeight w:val="324"/>
          <w:jc w:val="center"/>
        </w:trPr>
        <w:tc>
          <w:tcPr>
            <w:tcW w:w="583" w:type="dxa"/>
            <w:vMerge/>
            <w:shd w:val="clear" w:color="auto" w:fill="auto"/>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临海市</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13.79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18.66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32.44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0.60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0.15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0.75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2.07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1.59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3.65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41.68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54.98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96.66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33.00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5.00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38.00 </w:t>
            </w:r>
          </w:p>
        </w:tc>
      </w:tr>
      <w:tr w:rsidR="0002685B" w:rsidRPr="0002685B">
        <w:trPr>
          <w:trHeight w:val="324"/>
          <w:jc w:val="center"/>
        </w:trPr>
        <w:tc>
          <w:tcPr>
            <w:tcW w:w="583" w:type="dxa"/>
            <w:vMerge/>
            <w:shd w:val="clear" w:color="auto" w:fill="auto"/>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温岭市</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11.70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17.27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28.98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0.23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0.10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0.33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0.64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0.46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1.10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177.34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305.70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483.04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4.90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18.76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23.66 </w:t>
            </w:r>
          </w:p>
        </w:tc>
      </w:tr>
      <w:tr w:rsidR="0002685B" w:rsidRPr="0002685B">
        <w:trPr>
          <w:trHeight w:val="324"/>
          <w:jc w:val="center"/>
        </w:trPr>
        <w:tc>
          <w:tcPr>
            <w:tcW w:w="583" w:type="dxa"/>
            <w:vMerge/>
            <w:shd w:val="clear" w:color="auto" w:fill="auto"/>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玉环市</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3.68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4.41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8.09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0.09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0.10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0.19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0.86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0.87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1.73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51.34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123.87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175.21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2.25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4.50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6.75 </w:t>
            </w:r>
          </w:p>
        </w:tc>
      </w:tr>
      <w:tr w:rsidR="0002685B" w:rsidRPr="0002685B">
        <w:trPr>
          <w:trHeight w:val="324"/>
          <w:jc w:val="center"/>
        </w:trPr>
        <w:tc>
          <w:tcPr>
            <w:tcW w:w="583" w:type="dxa"/>
            <w:vMerge/>
            <w:shd w:val="clear" w:color="auto" w:fill="auto"/>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天台县</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9.62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15.10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24.72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0.49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0.25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0.74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0.73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0.77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1.50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143.23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553.90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697.13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6.29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6.75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13.04 </w:t>
            </w:r>
          </w:p>
        </w:tc>
      </w:tr>
      <w:tr w:rsidR="0002685B" w:rsidRPr="0002685B">
        <w:trPr>
          <w:trHeight w:val="324"/>
          <w:jc w:val="center"/>
        </w:trPr>
        <w:tc>
          <w:tcPr>
            <w:tcW w:w="583" w:type="dxa"/>
            <w:vMerge/>
            <w:shd w:val="clear" w:color="auto" w:fill="auto"/>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仙居县</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8.54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9.75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18.29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0.85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0.20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1.05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0.92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0.70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1.62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185.00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284.00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469.00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0.97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0.85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1.82 </w:t>
            </w:r>
          </w:p>
        </w:tc>
      </w:tr>
      <w:tr w:rsidR="0002685B" w:rsidRPr="0002685B">
        <w:trPr>
          <w:trHeight w:val="324"/>
          <w:jc w:val="center"/>
        </w:trPr>
        <w:tc>
          <w:tcPr>
            <w:tcW w:w="583" w:type="dxa"/>
            <w:vMerge/>
            <w:shd w:val="clear" w:color="auto" w:fill="auto"/>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三门县</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5.90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9.00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14.90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0.15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0.02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0.17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1.35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0.75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2.10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63.69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67.50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131.19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2.50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10.00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12.50 </w:t>
            </w:r>
          </w:p>
        </w:tc>
      </w:tr>
      <w:tr w:rsidR="0002685B" w:rsidRPr="0002685B">
        <w:trPr>
          <w:trHeight w:val="324"/>
          <w:jc w:val="center"/>
        </w:trPr>
        <w:tc>
          <w:tcPr>
            <w:tcW w:w="583" w:type="dxa"/>
            <w:vMerge w:val="restart"/>
            <w:shd w:val="clear" w:color="auto" w:fill="auto"/>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2020</w:t>
            </w: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椒江区</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1.55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0.21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1.76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0.09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0.01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0.10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0.23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0.26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0.49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10.10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21.00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31.10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1.49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1.66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3.15 </w:t>
            </w:r>
          </w:p>
        </w:tc>
      </w:tr>
      <w:tr w:rsidR="0002685B" w:rsidRPr="0002685B">
        <w:trPr>
          <w:trHeight w:val="324"/>
          <w:jc w:val="center"/>
        </w:trPr>
        <w:tc>
          <w:tcPr>
            <w:tcW w:w="583" w:type="dxa"/>
            <w:vMerge/>
            <w:shd w:val="clear" w:color="auto" w:fill="auto"/>
            <w:noWrap/>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黄岩区</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1.85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1.80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3.65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0.10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0.02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0.12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0.26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0.15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0.41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25.70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40.10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65.80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0.90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1.20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2.10 </w:t>
            </w:r>
          </w:p>
        </w:tc>
      </w:tr>
      <w:tr w:rsidR="0002685B" w:rsidRPr="0002685B">
        <w:trPr>
          <w:trHeight w:val="324"/>
          <w:jc w:val="center"/>
        </w:trPr>
        <w:tc>
          <w:tcPr>
            <w:tcW w:w="583" w:type="dxa"/>
            <w:vMerge/>
            <w:shd w:val="clear" w:color="auto" w:fill="auto"/>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路桥区</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1.30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0.86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2.16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0.01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0.00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0.02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0.12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0.07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0.19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15.80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16.47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32.27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0.00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0.00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0.00 </w:t>
            </w:r>
          </w:p>
        </w:tc>
      </w:tr>
      <w:tr w:rsidR="0002685B" w:rsidRPr="0002685B">
        <w:trPr>
          <w:trHeight w:val="324"/>
          <w:jc w:val="center"/>
        </w:trPr>
        <w:tc>
          <w:tcPr>
            <w:tcW w:w="583" w:type="dxa"/>
            <w:vMerge/>
            <w:shd w:val="clear" w:color="auto" w:fill="auto"/>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临海市</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12.85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4.57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17.42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0.45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0.23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0.67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1.32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1.67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2.99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229.50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720.20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949.70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17.48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19.05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36.53 </w:t>
            </w:r>
          </w:p>
        </w:tc>
      </w:tr>
      <w:tr w:rsidR="0002685B" w:rsidRPr="0002685B">
        <w:trPr>
          <w:trHeight w:val="324"/>
          <w:jc w:val="center"/>
        </w:trPr>
        <w:tc>
          <w:tcPr>
            <w:tcW w:w="583" w:type="dxa"/>
            <w:vMerge/>
            <w:shd w:val="clear" w:color="auto" w:fill="auto"/>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温岭市</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9.95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3.83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13.78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0.14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0.04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0.18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0.36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0.28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0.64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190.35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330.55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520.90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0.30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0.48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0.78 </w:t>
            </w:r>
          </w:p>
        </w:tc>
      </w:tr>
      <w:tr w:rsidR="0002685B" w:rsidRPr="0002685B">
        <w:trPr>
          <w:trHeight w:val="324"/>
          <w:jc w:val="center"/>
        </w:trPr>
        <w:tc>
          <w:tcPr>
            <w:tcW w:w="583" w:type="dxa"/>
            <w:vMerge/>
            <w:shd w:val="clear" w:color="auto" w:fill="auto"/>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玉环市</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1.51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0.72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2.23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0.05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0.07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0.12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0.45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0.72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1.17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52.48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122.02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174.49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0.00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0.00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0.00 </w:t>
            </w:r>
          </w:p>
        </w:tc>
      </w:tr>
      <w:tr w:rsidR="0002685B" w:rsidRPr="0002685B">
        <w:trPr>
          <w:trHeight w:val="324"/>
          <w:jc w:val="center"/>
        </w:trPr>
        <w:tc>
          <w:tcPr>
            <w:tcW w:w="583" w:type="dxa"/>
            <w:vMerge/>
            <w:shd w:val="clear" w:color="auto" w:fill="auto"/>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天台县</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6.67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8.75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15.42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0.32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0.21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0.53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0.76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0.84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1.60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201.00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700.00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901.00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1.20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3.30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4.50 </w:t>
            </w:r>
          </w:p>
        </w:tc>
      </w:tr>
      <w:tr w:rsidR="0002685B" w:rsidRPr="0002685B">
        <w:trPr>
          <w:trHeight w:val="324"/>
          <w:jc w:val="center"/>
        </w:trPr>
        <w:tc>
          <w:tcPr>
            <w:tcW w:w="583" w:type="dxa"/>
            <w:vMerge/>
            <w:shd w:val="clear" w:color="auto" w:fill="auto"/>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仙居县</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7.39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5.22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12.61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0.78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0.23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1.01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0.82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0.71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1.53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200.00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310.00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510.00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0.60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0.57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1.17 </w:t>
            </w:r>
          </w:p>
        </w:tc>
      </w:tr>
      <w:tr w:rsidR="0002685B" w:rsidRPr="0002685B">
        <w:trPr>
          <w:trHeight w:val="324"/>
          <w:jc w:val="center"/>
        </w:trPr>
        <w:tc>
          <w:tcPr>
            <w:tcW w:w="583" w:type="dxa"/>
            <w:vMerge/>
            <w:shd w:val="clear" w:color="auto" w:fill="auto"/>
            <w:tcMar>
              <w:top w:w="0" w:type="dxa"/>
              <w:left w:w="0" w:type="dxa"/>
              <w:bottom w:w="0" w:type="dxa"/>
              <w:right w:w="0" w:type="dxa"/>
            </w:tcMar>
            <w:vAlign w:val="center"/>
          </w:tcPr>
          <w:p w:rsidR="00980954" w:rsidRPr="0002685B" w:rsidRDefault="00980954">
            <w:pPr>
              <w:pStyle w:val="5"/>
              <w:rPr>
                <w:color w:val="000000" w:themeColor="text1"/>
              </w:rPr>
            </w:pPr>
          </w:p>
        </w:tc>
        <w:tc>
          <w:tcPr>
            <w:tcW w:w="96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三门县</w:t>
            </w:r>
          </w:p>
        </w:tc>
        <w:tc>
          <w:tcPr>
            <w:tcW w:w="708"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5.68 </w:t>
            </w:r>
          </w:p>
        </w:tc>
        <w:tc>
          <w:tcPr>
            <w:tcW w:w="80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6.69 </w:t>
            </w:r>
          </w:p>
        </w:tc>
        <w:tc>
          <w:tcPr>
            <w:tcW w:w="869"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12.37 </w:t>
            </w:r>
          </w:p>
        </w:tc>
        <w:tc>
          <w:tcPr>
            <w:tcW w:w="793"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0.12 </w:t>
            </w:r>
          </w:p>
        </w:tc>
        <w:tc>
          <w:tcPr>
            <w:tcW w:w="8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0.03 </w:t>
            </w:r>
          </w:p>
        </w:tc>
        <w:tc>
          <w:tcPr>
            <w:tcW w:w="821"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0.15 </w:t>
            </w:r>
          </w:p>
        </w:tc>
        <w:tc>
          <w:tcPr>
            <w:tcW w:w="90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0.50 </w:t>
            </w:r>
          </w:p>
        </w:tc>
        <w:tc>
          <w:tcPr>
            <w:tcW w:w="727"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0.50 </w:t>
            </w:r>
          </w:p>
        </w:tc>
        <w:tc>
          <w:tcPr>
            <w:tcW w:w="770"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1.00 </w:t>
            </w:r>
          </w:p>
        </w:tc>
        <w:tc>
          <w:tcPr>
            <w:tcW w:w="955" w:type="dxa"/>
            <w:gridSpan w:val="2"/>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73.74 </w:t>
            </w:r>
          </w:p>
        </w:tc>
        <w:tc>
          <w:tcPr>
            <w:tcW w:w="95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107.51 </w:t>
            </w:r>
          </w:p>
        </w:tc>
        <w:tc>
          <w:tcPr>
            <w:tcW w:w="874"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181.25 </w:t>
            </w:r>
          </w:p>
        </w:tc>
        <w:tc>
          <w:tcPr>
            <w:tcW w:w="77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1.60 </w:t>
            </w:r>
          </w:p>
        </w:tc>
        <w:tc>
          <w:tcPr>
            <w:tcW w:w="725"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1.60 </w:t>
            </w:r>
          </w:p>
        </w:tc>
        <w:tc>
          <w:tcPr>
            <w:tcW w:w="846" w:type="dxa"/>
            <w:shd w:val="clear" w:color="auto" w:fill="auto"/>
            <w:noWrap/>
            <w:tcMar>
              <w:top w:w="0" w:type="dxa"/>
              <w:left w:w="0" w:type="dxa"/>
              <w:bottom w:w="0" w:type="dxa"/>
              <w:right w:w="0" w:type="dxa"/>
            </w:tcMar>
            <w:vAlign w:val="center"/>
          </w:tcPr>
          <w:p w:rsidR="00980954" w:rsidRPr="0002685B" w:rsidRDefault="00302251">
            <w:pPr>
              <w:pStyle w:val="5"/>
              <w:rPr>
                <w:color w:val="000000" w:themeColor="text1"/>
              </w:rPr>
            </w:pPr>
            <w:r w:rsidRPr="0002685B">
              <w:rPr>
                <w:color w:val="000000" w:themeColor="text1"/>
              </w:rPr>
              <w:t xml:space="preserve">3.20 </w:t>
            </w:r>
          </w:p>
        </w:tc>
      </w:tr>
    </w:tbl>
    <w:p w:rsidR="00980954" w:rsidRPr="0002685B" w:rsidRDefault="00980954">
      <w:pPr>
        <w:spacing w:beforeLines="100" w:before="312"/>
        <w:ind w:firstLine="560"/>
        <w:rPr>
          <w:color w:val="000000" w:themeColor="text1"/>
          <w:szCs w:val="28"/>
        </w:rPr>
        <w:sectPr w:rsidR="00980954" w:rsidRPr="0002685B">
          <w:pgSz w:w="16838" w:h="11906" w:orient="landscape"/>
          <w:pgMar w:top="1440" w:right="1440" w:bottom="1440" w:left="1440" w:header="851" w:footer="992" w:gutter="0"/>
          <w:pgNumType w:fmt="numberInDash"/>
          <w:cols w:space="425"/>
          <w:docGrid w:type="lines" w:linePitch="312"/>
        </w:sectPr>
      </w:pPr>
    </w:p>
    <w:p w:rsidR="00980954" w:rsidRPr="0002685B" w:rsidRDefault="00302251">
      <w:pPr>
        <w:ind w:firstLine="560"/>
        <w:rPr>
          <w:color w:val="000000" w:themeColor="text1"/>
        </w:rPr>
      </w:pPr>
      <w:r w:rsidRPr="0002685B">
        <w:rPr>
          <w:rFonts w:hint="eastAsia"/>
          <w:color w:val="000000" w:themeColor="text1"/>
        </w:rPr>
        <w:lastRenderedPageBreak/>
        <w:t>“十三五”期间，各类畜禽养殖量变化较大，其中家禽养殖量逐步提升，生猪养殖量</w:t>
      </w:r>
      <w:r w:rsidRPr="0002685B">
        <w:rPr>
          <w:rFonts w:hint="eastAsia"/>
          <w:color w:val="000000" w:themeColor="text1"/>
        </w:rPr>
        <w:t>2015</w:t>
      </w:r>
      <w:r w:rsidRPr="0002685B">
        <w:rPr>
          <w:rFonts w:hint="eastAsia"/>
          <w:color w:val="000000" w:themeColor="text1"/>
        </w:rPr>
        <w:t>年到</w:t>
      </w:r>
      <w:r w:rsidRPr="0002685B">
        <w:rPr>
          <w:rFonts w:hint="eastAsia"/>
          <w:color w:val="000000" w:themeColor="text1"/>
        </w:rPr>
        <w:t>2019</w:t>
      </w:r>
      <w:r w:rsidRPr="0002685B">
        <w:rPr>
          <w:rFonts w:hint="eastAsia"/>
          <w:color w:val="000000" w:themeColor="text1"/>
        </w:rPr>
        <w:t>年呈下降趋势，</w:t>
      </w:r>
      <w:r w:rsidRPr="0002685B">
        <w:rPr>
          <w:rFonts w:hint="eastAsia"/>
          <w:color w:val="000000" w:themeColor="text1"/>
        </w:rPr>
        <w:t>2020</w:t>
      </w:r>
      <w:r w:rsidRPr="0002685B">
        <w:rPr>
          <w:rFonts w:hint="eastAsia"/>
          <w:color w:val="000000" w:themeColor="text1"/>
        </w:rPr>
        <w:t>年产能得到明显回复，其余种类畜禽养殖量总体呈下降趋势。</w:t>
      </w:r>
      <w:r w:rsidRPr="0002685B">
        <w:rPr>
          <w:rFonts w:hint="eastAsia"/>
          <w:color w:val="000000" w:themeColor="text1"/>
        </w:rPr>
        <w:t>2</w:t>
      </w:r>
      <w:r w:rsidRPr="0002685B">
        <w:rPr>
          <w:color w:val="000000" w:themeColor="text1"/>
        </w:rPr>
        <w:t>020</w:t>
      </w:r>
      <w:r w:rsidRPr="0002685B">
        <w:rPr>
          <w:rFonts w:hint="eastAsia"/>
          <w:color w:val="000000" w:themeColor="text1"/>
        </w:rPr>
        <w:t>年，全市生猪养殖量</w:t>
      </w:r>
      <w:r w:rsidRPr="0002685B">
        <w:rPr>
          <w:color w:val="000000" w:themeColor="text1"/>
        </w:rPr>
        <w:t>81.16</w:t>
      </w:r>
      <w:r w:rsidRPr="0002685B">
        <w:rPr>
          <w:rFonts w:hint="eastAsia"/>
          <w:color w:val="000000" w:themeColor="text1"/>
        </w:rPr>
        <w:t>万头，相比</w:t>
      </w:r>
      <w:r w:rsidRPr="0002685B">
        <w:rPr>
          <w:rFonts w:hint="eastAsia"/>
          <w:color w:val="000000" w:themeColor="text1"/>
        </w:rPr>
        <w:t>2</w:t>
      </w:r>
      <w:r w:rsidRPr="0002685B">
        <w:rPr>
          <w:color w:val="000000" w:themeColor="text1"/>
        </w:rPr>
        <w:t>015</w:t>
      </w:r>
      <w:r w:rsidRPr="0002685B">
        <w:rPr>
          <w:rFonts w:hint="eastAsia"/>
          <w:color w:val="000000" w:themeColor="text1"/>
        </w:rPr>
        <w:t>年下降</w:t>
      </w:r>
      <w:r w:rsidRPr="0002685B">
        <w:rPr>
          <w:rFonts w:hint="eastAsia"/>
          <w:color w:val="000000" w:themeColor="text1"/>
        </w:rPr>
        <w:t>4</w:t>
      </w:r>
      <w:r w:rsidRPr="0002685B">
        <w:rPr>
          <w:color w:val="000000" w:themeColor="text1"/>
        </w:rPr>
        <w:t>8.51%</w:t>
      </w:r>
      <w:r w:rsidRPr="0002685B">
        <w:rPr>
          <w:rFonts w:hint="eastAsia"/>
          <w:color w:val="000000" w:themeColor="text1"/>
        </w:rPr>
        <w:t>；牛养殖量</w:t>
      </w:r>
      <w:r w:rsidRPr="0002685B">
        <w:rPr>
          <w:rFonts w:hint="eastAsia"/>
          <w:color w:val="000000" w:themeColor="text1"/>
        </w:rPr>
        <w:t>2</w:t>
      </w:r>
      <w:r w:rsidRPr="0002685B">
        <w:rPr>
          <w:color w:val="000000" w:themeColor="text1"/>
        </w:rPr>
        <w:t>.9</w:t>
      </w:r>
      <w:r w:rsidRPr="0002685B">
        <w:rPr>
          <w:rFonts w:hint="eastAsia"/>
          <w:color w:val="000000" w:themeColor="text1"/>
        </w:rPr>
        <w:t>万头，相比</w:t>
      </w:r>
      <w:r w:rsidRPr="0002685B">
        <w:rPr>
          <w:rFonts w:hint="eastAsia"/>
          <w:color w:val="000000" w:themeColor="text1"/>
        </w:rPr>
        <w:t>2</w:t>
      </w:r>
      <w:r w:rsidRPr="0002685B">
        <w:rPr>
          <w:color w:val="000000" w:themeColor="text1"/>
        </w:rPr>
        <w:t>015</w:t>
      </w:r>
      <w:r w:rsidRPr="0002685B">
        <w:rPr>
          <w:rFonts w:hint="eastAsia"/>
          <w:color w:val="000000" w:themeColor="text1"/>
        </w:rPr>
        <w:t>年下降</w:t>
      </w:r>
      <w:r w:rsidRPr="0002685B">
        <w:rPr>
          <w:color w:val="000000" w:themeColor="text1"/>
        </w:rPr>
        <w:t>23.52%</w:t>
      </w:r>
      <w:r w:rsidRPr="0002685B">
        <w:rPr>
          <w:rFonts w:hint="eastAsia"/>
          <w:color w:val="000000" w:themeColor="text1"/>
        </w:rPr>
        <w:t>；羊养殖量</w:t>
      </w:r>
      <w:r w:rsidRPr="0002685B">
        <w:rPr>
          <w:rFonts w:hint="eastAsia"/>
          <w:color w:val="000000" w:themeColor="text1"/>
        </w:rPr>
        <w:t>1</w:t>
      </w:r>
      <w:r w:rsidRPr="0002685B">
        <w:rPr>
          <w:color w:val="000000" w:themeColor="text1"/>
        </w:rPr>
        <w:t>0.01</w:t>
      </w:r>
      <w:r w:rsidRPr="0002685B">
        <w:rPr>
          <w:rFonts w:hint="eastAsia"/>
          <w:color w:val="000000" w:themeColor="text1"/>
        </w:rPr>
        <w:t>万头，相比</w:t>
      </w:r>
      <w:r w:rsidRPr="0002685B">
        <w:rPr>
          <w:rFonts w:hint="eastAsia"/>
          <w:color w:val="000000" w:themeColor="text1"/>
        </w:rPr>
        <w:t>2</w:t>
      </w:r>
      <w:r w:rsidRPr="0002685B">
        <w:rPr>
          <w:color w:val="000000" w:themeColor="text1"/>
        </w:rPr>
        <w:t>015</w:t>
      </w:r>
      <w:r w:rsidRPr="0002685B">
        <w:rPr>
          <w:rFonts w:hint="eastAsia"/>
          <w:color w:val="000000" w:themeColor="text1"/>
        </w:rPr>
        <w:t>年下降</w:t>
      </w:r>
      <w:r w:rsidRPr="0002685B">
        <w:rPr>
          <w:color w:val="000000" w:themeColor="text1"/>
        </w:rPr>
        <w:t>22.32%</w:t>
      </w:r>
      <w:r w:rsidRPr="0002685B">
        <w:rPr>
          <w:rFonts w:hint="eastAsia"/>
          <w:color w:val="000000" w:themeColor="text1"/>
        </w:rPr>
        <w:t>；家禽养殖量</w:t>
      </w:r>
      <w:r w:rsidRPr="0002685B">
        <w:rPr>
          <w:rFonts w:hint="eastAsia"/>
          <w:color w:val="000000" w:themeColor="text1"/>
        </w:rPr>
        <w:t>3</w:t>
      </w:r>
      <w:r w:rsidRPr="0002685B">
        <w:rPr>
          <w:color w:val="000000" w:themeColor="text1"/>
        </w:rPr>
        <w:t>366.51</w:t>
      </w:r>
      <w:r w:rsidRPr="0002685B">
        <w:rPr>
          <w:rFonts w:hint="eastAsia"/>
          <w:color w:val="000000" w:themeColor="text1"/>
        </w:rPr>
        <w:t>万只，相比</w:t>
      </w:r>
      <w:r w:rsidRPr="0002685B">
        <w:rPr>
          <w:rFonts w:hint="eastAsia"/>
          <w:color w:val="000000" w:themeColor="text1"/>
        </w:rPr>
        <w:t>2</w:t>
      </w:r>
      <w:r w:rsidRPr="0002685B">
        <w:rPr>
          <w:color w:val="000000" w:themeColor="text1"/>
        </w:rPr>
        <w:t>015</w:t>
      </w:r>
      <w:r w:rsidRPr="0002685B">
        <w:rPr>
          <w:rFonts w:hint="eastAsia"/>
          <w:color w:val="000000" w:themeColor="text1"/>
        </w:rPr>
        <w:t>年上升</w:t>
      </w:r>
      <w:r w:rsidRPr="0002685B">
        <w:rPr>
          <w:rFonts w:hint="eastAsia"/>
          <w:color w:val="000000" w:themeColor="text1"/>
        </w:rPr>
        <w:t>4</w:t>
      </w:r>
      <w:r w:rsidRPr="0002685B">
        <w:rPr>
          <w:color w:val="000000" w:themeColor="text1"/>
        </w:rPr>
        <w:t>3.69%</w:t>
      </w:r>
      <w:r w:rsidRPr="0002685B">
        <w:rPr>
          <w:rFonts w:hint="eastAsia"/>
          <w:color w:val="000000" w:themeColor="text1"/>
        </w:rPr>
        <w:t>；兔养殖量</w:t>
      </w:r>
      <w:r w:rsidRPr="0002685B">
        <w:rPr>
          <w:rFonts w:hint="eastAsia"/>
          <w:color w:val="000000" w:themeColor="text1"/>
        </w:rPr>
        <w:t>5</w:t>
      </w:r>
      <w:r w:rsidRPr="0002685B">
        <w:rPr>
          <w:color w:val="000000" w:themeColor="text1"/>
        </w:rPr>
        <w:t>1.43</w:t>
      </w:r>
      <w:r w:rsidRPr="0002685B">
        <w:rPr>
          <w:rFonts w:hint="eastAsia"/>
          <w:color w:val="000000" w:themeColor="text1"/>
        </w:rPr>
        <w:t>万只，相比</w:t>
      </w:r>
      <w:r w:rsidRPr="0002685B">
        <w:rPr>
          <w:rFonts w:hint="eastAsia"/>
          <w:color w:val="000000" w:themeColor="text1"/>
        </w:rPr>
        <w:t>2</w:t>
      </w:r>
      <w:r w:rsidRPr="0002685B">
        <w:rPr>
          <w:color w:val="000000" w:themeColor="text1"/>
        </w:rPr>
        <w:t>015</w:t>
      </w:r>
      <w:r w:rsidRPr="0002685B">
        <w:rPr>
          <w:rFonts w:hint="eastAsia"/>
          <w:color w:val="000000" w:themeColor="text1"/>
        </w:rPr>
        <w:t>年下降</w:t>
      </w:r>
      <w:r w:rsidRPr="0002685B">
        <w:rPr>
          <w:rFonts w:hint="eastAsia"/>
          <w:color w:val="000000" w:themeColor="text1"/>
        </w:rPr>
        <w:t>5</w:t>
      </w:r>
      <w:r w:rsidRPr="0002685B">
        <w:rPr>
          <w:color w:val="000000" w:themeColor="text1"/>
        </w:rPr>
        <w:t>5.49%</w:t>
      </w:r>
      <w:r w:rsidRPr="0002685B">
        <w:rPr>
          <w:rFonts w:hint="eastAsia"/>
          <w:color w:val="000000" w:themeColor="text1"/>
        </w:rPr>
        <w:t>。</w:t>
      </w:r>
    </w:p>
    <w:p w:rsidR="00980954" w:rsidRPr="0002685B" w:rsidRDefault="00302251">
      <w:pPr>
        <w:ind w:firstLine="560"/>
        <w:rPr>
          <w:color w:val="000000" w:themeColor="text1"/>
        </w:rPr>
      </w:pPr>
      <w:r w:rsidRPr="0002685B">
        <w:rPr>
          <w:rFonts w:hint="eastAsia"/>
          <w:color w:val="000000" w:themeColor="text1"/>
        </w:rPr>
        <w:t>以生猪为例，</w:t>
      </w:r>
      <w:r w:rsidRPr="0002685B">
        <w:rPr>
          <w:rFonts w:hint="eastAsia"/>
          <w:color w:val="000000" w:themeColor="text1"/>
        </w:rPr>
        <w:t>2</w:t>
      </w:r>
      <w:r w:rsidRPr="0002685B">
        <w:rPr>
          <w:color w:val="000000" w:themeColor="text1"/>
        </w:rPr>
        <w:t>020</w:t>
      </w:r>
      <w:r w:rsidRPr="0002685B">
        <w:rPr>
          <w:rFonts w:hint="eastAsia"/>
          <w:color w:val="000000" w:themeColor="text1"/>
        </w:rPr>
        <w:t>年全市生猪养殖量</w:t>
      </w:r>
      <w:r w:rsidRPr="0002685B">
        <w:rPr>
          <w:rFonts w:hint="eastAsia"/>
          <w:color w:val="000000" w:themeColor="text1"/>
        </w:rPr>
        <w:t>8</w:t>
      </w:r>
      <w:r w:rsidRPr="0002685B">
        <w:rPr>
          <w:color w:val="000000" w:themeColor="text1"/>
        </w:rPr>
        <w:t>1.16</w:t>
      </w:r>
      <w:r w:rsidRPr="0002685B">
        <w:rPr>
          <w:rFonts w:hint="eastAsia"/>
          <w:color w:val="000000" w:themeColor="text1"/>
        </w:rPr>
        <w:t>万头，其中临海市</w:t>
      </w:r>
      <w:r w:rsidRPr="0002685B">
        <w:rPr>
          <w:color w:val="000000" w:themeColor="text1"/>
        </w:rPr>
        <w:t>17.42</w:t>
      </w:r>
      <w:r w:rsidRPr="0002685B">
        <w:rPr>
          <w:rFonts w:hint="eastAsia"/>
          <w:color w:val="000000" w:themeColor="text1"/>
        </w:rPr>
        <w:t>万头，占全市生猪养殖量</w:t>
      </w:r>
      <w:r w:rsidRPr="0002685B">
        <w:rPr>
          <w:rFonts w:hint="eastAsia"/>
          <w:color w:val="000000" w:themeColor="text1"/>
        </w:rPr>
        <w:t>2</w:t>
      </w:r>
      <w:r w:rsidRPr="0002685B">
        <w:rPr>
          <w:color w:val="000000" w:themeColor="text1"/>
        </w:rPr>
        <w:t>1.46%</w:t>
      </w:r>
      <w:r w:rsidRPr="0002685B">
        <w:rPr>
          <w:rFonts w:hint="eastAsia"/>
          <w:color w:val="000000" w:themeColor="text1"/>
        </w:rPr>
        <w:t>；其次是天台县（</w:t>
      </w:r>
      <w:r w:rsidRPr="0002685B">
        <w:rPr>
          <w:color w:val="000000" w:themeColor="text1"/>
        </w:rPr>
        <w:t>15.42</w:t>
      </w:r>
      <w:r w:rsidRPr="0002685B">
        <w:rPr>
          <w:rFonts w:hint="eastAsia"/>
          <w:color w:val="000000" w:themeColor="text1"/>
        </w:rPr>
        <w:t>万头），占比</w:t>
      </w:r>
      <w:r w:rsidRPr="0002685B">
        <w:rPr>
          <w:color w:val="000000" w:themeColor="text1"/>
        </w:rPr>
        <w:t>19.00%</w:t>
      </w:r>
      <w:r w:rsidRPr="0002685B">
        <w:rPr>
          <w:rFonts w:hint="eastAsia"/>
          <w:color w:val="000000" w:themeColor="text1"/>
        </w:rPr>
        <w:t>；椒江、黄岩及路桥三区合计生猪养殖量</w:t>
      </w:r>
      <w:r w:rsidRPr="0002685B">
        <w:rPr>
          <w:rFonts w:hint="eastAsia"/>
          <w:color w:val="000000" w:themeColor="text1"/>
        </w:rPr>
        <w:t>7</w:t>
      </w:r>
      <w:r w:rsidRPr="0002685B">
        <w:rPr>
          <w:color w:val="000000" w:themeColor="text1"/>
        </w:rPr>
        <w:t>.57</w:t>
      </w:r>
      <w:r w:rsidRPr="0002685B">
        <w:rPr>
          <w:rFonts w:hint="eastAsia"/>
          <w:color w:val="000000" w:themeColor="text1"/>
        </w:rPr>
        <w:t>万头，占比</w:t>
      </w:r>
      <w:r w:rsidRPr="0002685B">
        <w:rPr>
          <w:rFonts w:hint="eastAsia"/>
          <w:color w:val="000000" w:themeColor="text1"/>
        </w:rPr>
        <w:t>9</w:t>
      </w:r>
      <w:r w:rsidRPr="0002685B">
        <w:rPr>
          <w:color w:val="000000" w:themeColor="text1"/>
        </w:rPr>
        <w:t>.33%</w:t>
      </w:r>
      <w:r w:rsidRPr="0002685B">
        <w:rPr>
          <w:rFonts w:hint="eastAsia"/>
          <w:color w:val="000000" w:themeColor="text1"/>
        </w:rPr>
        <w:t>。此外，临海市、天台县家禽饲养量远高于其他县（市、区），合计占比约</w:t>
      </w:r>
      <w:r w:rsidRPr="0002685B">
        <w:rPr>
          <w:rFonts w:hint="eastAsia"/>
          <w:color w:val="000000" w:themeColor="text1"/>
        </w:rPr>
        <w:t>5</w:t>
      </w:r>
      <w:r w:rsidRPr="0002685B">
        <w:rPr>
          <w:color w:val="000000" w:themeColor="text1"/>
        </w:rPr>
        <w:t>4.97%</w:t>
      </w:r>
      <w:r w:rsidRPr="0002685B">
        <w:rPr>
          <w:rFonts w:hint="eastAsia"/>
          <w:color w:val="000000" w:themeColor="text1"/>
        </w:rPr>
        <w:t>。总的来看，临海市、天台县、温岭市对台州市畜禽养殖产业的贡献率最高。</w:t>
      </w:r>
    </w:p>
    <w:p w:rsidR="00980954" w:rsidRPr="0002685B" w:rsidRDefault="00302251">
      <w:pPr>
        <w:pStyle w:val="3"/>
        <w:rPr>
          <w:color w:val="000000" w:themeColor="text1"/>
        </w:rPr>
      </w:pPr>
      <w:r w:rsidRPr="0002685B">
        <w:rPr>
          <w:rFonts w:hint="eastAsia"/>
          <w:color w:val="000000" w:themeColor="text1"/>
        </w:rPr>
        <w:t xml:space="preserve">1.1.2 </w:t>
      </w:r>
      <w:r w:rsidRPr="0002685B">
        <w:rPr>
          <w:rFonts w:hint="eastAsia"/>
          <w:color w:val="000000" w:themeColor="text1"/>
        </w:rPr>
        <w:t>畜禽养殖污染物排放情况</w:t>
      </w:r>
    </w:p>
    <w:p w:rsidR="00980954" w:rsidRPr="0002685B" w:rsidRDefault="00302251">
      <w:pPr>
        <w:pStyle w:val="a8"/>
        <w:ind w:firstLine="420"/>
        <w:rPr>
          <w:color w:val="000000" w:themeColor="text1"/>
        </w:rPr>
      </w:pPr>
      <w:r w:rsidRPr="0002685B">
        <w:rPr>
          <w:rFonts w:hint="eastAsia"/>
          <w:color w:val="000000" w:themeColor="text1"/>
        </w:rPr>
        <w:t>（</w:t>
      </w:r>
      <w:r w:rsidRPr="0002685B">
        <w:rPr>
          <w:rFonts w:hint="eastAsia"/>
          <w:color w:val="000000" w:themeColor="text1"/>
        </w:rPr>
        <w:t>1</w:t>
      </w:r>
      <w:r w:rsidRPr="0002685B">
        <w:rPr>
          <w:rFonts w:hint="eastAsia"/>
          <w:color w:val="000000" w:themeColor="text1"/>
        </w:rPr>
        <w:t>）全市畜禽养殖污染物排放概况</w:t>
      </w:r>
    </w:p>
    <w:p w:rsidR="00980954" w:rsidRPr="0002685B" w:rsidRDefault="00302251">
      <w:pPr>
        <w:ind w:firstLine="560"/>
        <w:rPr>
          <w:color w:val="000000" w:themeColor="text1"/>
        </w:rPr>
      </w:pPr>
      <w:r w:rsidRPr="0002685B">
        <w:rPr>
          <w:rFonts w:hint="eastAsia"/>
          <w:color w:val="000000" w:themeColor="text1"/>
        </w:rPr>
        <w:t>根据换算后的当量生猪存栏量来计算畜禽养殖污染物的产生量。“十三五”以来，全市畜禽养殖污染物</w:t>
      </w:r>
      <w:r w:rsidRPr="0002685B">
        <w:rPr>
          <w:rFonts w:hint="eastAsia"/>
          <w:color w:val="000000" w:themeColor="text1"/>
        </w:rPr>
        <w:t>COD</w:t>
      </w:r>
      <w:r w:rsidRPr="0002685B">
        <w:rPr>
          <w:rFonts w:hint="eastAsia"/>
          <w:color w:val="000000" w:themeColor="text1"/>
        </w:rPr>
        <w:t>与氮、磷的排放量逐年下降，</w:t>
      </w:r>
      <w:r w:rsidRPr="0002685B">
        <w:rPr>
          <w:rFonts w:hint="eastAsia"/>
          <w:color w:val="000000" w:themeColor="text1"/>
        </w:rPr>
        <w:t>2</w:t>
      </w:r>
      <w:r w:rsidRPr="0002685B">
        <w:rPr>
          <w:color w:val="000000" w:themeColor="text1"/>
        </w:rPr>
        <w:t>020</w:t>
      </w:r>
      <w:r w:rsidRPr="0002685B">
        <w:rPr>
          <w:rFonts w:hint="eastAsia"/>
          <w:color w:val="000000" w:themeColor="text1"/>
        </w:rPr>
        <w:t>年有所回升，</w:t>
      </w:r>
      <w:r w:rsidRPr="0002685B">
        <w:rPr>
          <w:rFonts w:hint="eastAsia"/>
          <w:color w:val="000000" w:themeColor="text1"/>
        </w:rPr>
        <w:t>20</w:t>
      </w:r>
      <w:r w:rsidRPr="0002685B">
        <w:rPr>
          <w:color w:val="000000" w:themeColor="text1"/>
        </w:rPr>
        <w:t>20</w:t>
      </w:r>
      <w:r w:rsidRPr="0002685B">
        <w:rPr>
          <w:rFonts w:hint="eastAsia"/>
          <w:color w:val="000000" w:themeColor="text1"/>
        </w:rPr>
        <w:t>年全市畜禽养殖</w:t>
      </w:r>
      <w:r w:rsidRPr="0002685B">
        <w:rPr>
          <w:rFonts w:hint="eastAsia"/>
          <w:color w:val="000000" w:themeColor="text1"/>
        </w:rPr>
        <w:t>COD</w:t>
      </w:r>
      <w:r w:rsidRPr="0002685B">
        <w:rPr>
          <w:rFonts w:hint="eastAsia"/>
          <w:color w:val="000000" w:themeColor="text1"/>
        </w:rPr>
        <w:t>排放</w:t>
      </w:r>
      <w:r w:rsidRPr="0002685B">
        <w:rPr>
          <w:color w:val="000000" w:themeColor="text1"/>
        </w:rPr>
        <w:t>83558.64</w:t>
      </w:r>
      <w:r w:rsidRPr="0002685B">
        <w:rPr>
          <w:rFonts w:hint="eastAsia"/>
          <w:color w:val="000000" w:themeColor="text1"/>
        </w:rPr>
        <w:t>吨，总氮排放</w:t>
      </w:r>
      <w:r w:rsidRPr="0002685B">
        <w:rPr>
          <w:color w:val="000000" w:themeColor="text1"/>
        </w:rPr>
        <w:t>6281.12</w:t>
      </w:r>
      <w:r w:rsidRPr="0002685B">
        <w:rPr>
          <w:rFonts w:hint="eastAsia"/>
          <w:color w:val="000000" w:themeColor="text1"/>
        </w:rPr>
        <w:t>吨，总磷排放</w:t>
      </w:r>
      <w:r w:rsidRPr="0002685B">
        <w:rPr>
          <w:rFonts w:hint="eastAsia"/>
          <w:color w:val="000000" w:themeColor="text1"/>
        </w:rPr>
        <w:t>7</w:t>
      </w:r>
      <w:r w:rsidRPr="0002685B">
        <w:rPr>
          <w:color w:val="000000" w:themeColor="text1"/>
        </w:rPr>
        <w:t>93.79</w:t>
      </w:r>
      <w:r w:rsidRPr="0002685B">
        <w:rPr>
          <w:rFonts w:hint="eastAsia"/>
          <w:color w:val="000000" w:themeColor="text1"/>
        </w:rPr>
        <w:t>吨，较</w:t>
      </w:r>
      <w:r w:rsidRPr="0002685B">
        <w:rPr>
          <w:rFonts w:hint="eastAsia"/>
          <w:color w:val="000000" w:themeColor="text1"/>
        </w:rPr>
        <w:t>201</w:t>
      </w:r>
      <w:r w:rsidRPr="0002685B">
        <w:rPr>
          <w:color w:val="000000" w:themeColor="text1"/>
        </w:rPr>
        <w:t>5</w:t>
      </w:r>
      <w:r w:rsidRPr="0002685B">
        <w:rPr>
          <w:rFonts w:hint="eastAsia"/>
          <w:color w:val="000000" w:themeColor="text1"/>
        </w:rPr>
        <w:t>年下降约</w:t>
      </w:r>
      <w:r w:rsidRPr="0002685B">
        <w:rPr>
          <w:color w:val="000000" w:themeColor="text1"/>
        </w:rPr>
        <w:t>16.95</w:t>
      </w:r>
      <w:r w:rsidRPr="0002685B">
        <w:rPr>
          <w:rFonts w:hint="eastAsia"/>
          <w:color w:val="000000" w:themeColor="text1"/>
        </w:rPr>
        <w:t>%</w:t>
      </w:r>
      <w:r w:rsidRPr="0002685B">
        <w:rPr>
          <w:rFonts w:hint="eastAsia"/>
          <w:color w:val="000000" w:themeColor="text1"/>
        </w:rPr>
        <w:t>。</w:t>
      </w:r>
      <w:r w:rsidRPr="0002685B">
        <w:rPr>
          <w:rFonts w:hint="eastAsia"/>
          <w:color w:val="000000" w:themeColor="text1"/>
        </w:rPr>
        <w:t>2015</w:t>
      </w:r>
      <w:r w:rsidRPr="0002685B">
        <w:rPr>
          <w:rFonts w:hint="eastAsia"/>
          <w:color w:val="000000" w:themeColor="text1"/>
        </w:rPr>
        <w:t>年至</w:t>
      </w:r>
      <w:r w:rsidRPr="0002685B">
        <w:rPr>
          <w:rFonts w:hint="eastAsia"/>
          <w:color w:val="000000" w:themeColor="text1"/>
        </w:rPr>
        <w:t>2</w:t>
      </w:r>
      <w:r w:rsidRPr="0002685B">
        <w:rPr>
          <w:color w:val="000000" w:themeColor="text1"/>
        </w:rPr>
        <w:t>020</w:t>
      </w:r>
      <w:r w:rsidRPr="0002685B">
        <w:rPr>
          <w:rFonts w:hint="eastAsia"/>
          <w:color w:val="000000" w:themeColor="text1"/>
        </w:rPr>
        <w:t>年全市</w:t>
      </w:r>
      <w:r w:rsidRPr="0002685B">
        <w:rPr>
          <w:rFonts w:hint="eastAsia"/>
          <w:color w:val="000000" w:themeColor="text1"/>
        </w:rPr>
        <w:t>COD</w:t>
      </w:r>
      <w:r w:rsidRPr="0002685B">
        <w:rPr>
          <w:rFonts w:hint="eastAsia"/>
          <w:color w:val="000000" w:themeColor="text1"/>
        </w:rPr>
        <w:t>、总氮及总磷等排放情况详见表</w:t>
      </w:r>
      <w:r w:rsidRPr="0002685B">
        <w:rPr>
          <w:rFonts w:hint="eastAsia"/>
          <w:color w:val="000000" w:themeColor="text1"/>
        </w:rPr>
        <w:t>1-</w:t>
      </w:r>
      <w:r w:rsidRPr="0002685B">
        <w:rPr>
          <w:color w:val="000000" w:themeColor="text1"/>
        </w:rPr>
        <w:t>4</w:t>
      </w:r>
      <w:r w:rsidRPr="0002685B">
        <w:rPr>
          <w:rFonts w:hint="eastAsia"/>
          <w:color w:val="000000" w:themeColor="text1"/>
        </w:rPr>
        <w:t>。</w:t>
      </w:r>
    </w:p>
    <w:p w:rsidR="00980954" w:rsidRPr="0002685B" w:rsidRDefault="00980954">
      <w:pPr>
        <w:ind w:firstLineChars="0" w:firstLine="0"/>
        <w:jc w:val="center"/>
        <w:rPr>
          <w:rStyle w:val="11"/>
          <w:b/>
          <w:bCs/>
          <w:i w:val="0"/>
          <w:iCs w:val="0"/>
          <w:color w:val="000000" w:themeColor="text1"/>
          <w:sz w:val="24"/>
          <w:szCs w:val="24"/>
        </w:rPr>
        <w:sectPr w:rsidR="00980954" w:rsidRPr="0002685B">
          <w:pgSz w:w="11906" w:h="16838"/>
          <w:pgMar w:top="1440" w:right="1800" w:bottom="1440" w:left="1800" w:header="851" w:footer="992" w:gutter="0"/>
          <w:pgNumType w:fmt="numberInDash"/>
          <w:cols w:space="425"/>
          <w:docGrid w:type="lines" w:linePitch="312"/>
        </w:sectPr>
      </w:pPr>
    </w:p>
    <w:p w:rsidR="00980954" w:rsidRPr="0002685B" w:rsidRDefault="00302251">
      <w:pPr>
        <w:ind w:firstLineChars="0" w:firstLine="0"/>
        <w:jc w:val="center"/>
        <w:rPr>
          <w:rStyle w:val="11"/>
          <w:b/>
          <w:bCs/>
          <w:i w:val="0"/>
          <w:iCs w:val="0"/>
          <w:color w:val="000000" w:themeColor="text1"/>
          <w:sz w:val="24"/>
          <w:szCs w:val="24"/>
        </w:rPr>
      </w:pPr>
      <w:r w:rsidRPr="0002685B">
        <w:rPr>
          <w:rStyle w:val="11"/>
          <w:rFonts w:hint="eastAsia"/>
          <w:b/>
          <w:bCs/>
          <w:i w:val="0"/>
          <w:iCs w:val="0"/>
          <w:color w:val="000000" w:themeColor="text1"/>
          <w:sz w:val="24"/>
          <w:szCs w:val="24"/>
        </w:rPr>
        <w:lastRenderedPageBreak/>
        <w:t>表</w:t>
      </w:r>
      <w:r w:rsidRPr="0002685B">
        <w:rPr>
          <w:rStyle w:val="11"/>
          <w:rFonts w:hint="eastAsia"/>
          <w:b/>
          <w:bCs/>
          <w:i w:val="0"/>
          <w:iCs w:val="0"/>
          <w:color w:val="000000" w:themeColor="text1"/>
          <w:sz w:val="24"/>
          <w:szCs w:val="24"/>
        </w:rPr>
        <w:t>1</w:t>
      </w:r>
      <w:r w:rsidRPr="0002685B">
        <w:rPr>
          <w:rStyle w:val="11"/>
          <w:b/>
          <w:bCs/>
          <w:i w:val="0"/>
          <w:iCs w:val="0"/>
          <w:color w:val="000000" w:themeColor="text1"/>
          <w:sz w:val="24"/>
          <w:szCs w:val="24"/>
        </w:rPr>
        <w:t>-3</w:t>
      </w:r>
      <w:r w:rsidRPr="0002685B">
        <w:rPr>
          <w:rStyle w:val="11"/>
          <w:rFonts w:hint="eastAsia"/>
          <w:b/>
          <w:bCs/>
          <w:i w:val="0"/>
          <w:iCs w:val="0"/>
          <w:color w:val="000000" w:themeColor="text1"/>
          <w:sz w:val="24"/>
          <w:szCs w:val="24"/>
        </w:rPr>
        <w:t xml:space="preserve">  </w:t>
      </w:r>
      <w:r w:rsidRPr="0002685B">
        <w:rPr>
          <w:rStyle w:val="11"/>
          <w:rFonts w:hint="eastAsia"/>
          <w:b/>
          <w:bCs/>
          <w:i w:val="0"/>
          <w:iCs w:val="0"/>
          <w:color w:val="000000" w:themeColor="text1"/>
          <w:sz w:val="24"/>
          <w:szCs w:val="24"/>
        </w:rPr>
        <w:t>华东地区当量生猪产污系数表（克</w:t>
      </w:r>
      <w:r w:rsidRPr="0002685B">
        <w:rPr>
          <w:rStyle w:val="11"/>
          <w:rFonts w:hint="eastAsia"/>
          <w:b/>
          <w:bCs/>
          <w:i w:val="0"/>
          <w:iCs w:val="0"/>
          <w:color w:val="000000" w:themeColor="text1"/>
          <w:sz w:val="24"/>
          <w:szCs w:val="24"/>
        </w:rPr>
        <w:t>/</w:t>
      </w:r>
      <w:r w:rsidRPr="0002685B">
        <w:rPr>
          <w:rStyle w:val="11"/>
          <w:rFonts w:hint="eastAsia"/>
          <w:b/>
          <w:bCs/>
          <w:i w:val="0"/>
          <w:iCs w:val="0"/>
          <w:color w:val="000000" w:themeColor="text1"/>
          <w:sz w:val="24"/>
          <w:szCs w:val="24"/>
        </w:rPr>
        <w:t>头·天）</w:t>
      </w:r>
    </w:p>
    <w:tbl>
      <w:tblPr>
        <w:tblW w:w="8504" w:type="dxa"/>
        <w:jc w:val="center"/>
        <w:tblBorders>
          <w:top w:val="single" w:sz="4"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740"/>
        <w:gridCol w:w="1082"/>
        <w:gridCol w:w="948"/>
        <w:gridCol w:w="946"/>
        <w:gridCol w:w="811"/>
        <w:gridCol w:w="813"/>
        <w:gridCol w:w="1082"/>
        <w:gridCol w:w="1082"/>
      </w:tblGrid>
      <w:tr w:rsidR="0002685B" w:rsidRPr="0002685B">
        <w:trPr>
          <w:trHeight w:hRule="exact" w:val="454"/>
          <w:jc w:val="center"/>
        </w:trPr>
        <w:tc>
          <w:tcPr>
            <w:tcW w:w="1740" w:type="dxa"/>
            <w:vAlign w:val="center"/>
          </w:tcPr>
          <w:p w:rsidR="00980954" w:rsidRPr="0002685B" w:rsidRDefault="00302251">
            <w:pPr>
              <w:pStyle w:val="5"/>
              <w:rPr>
                <w:b/>
                <w:bCs w:val="0"/>
                <w:color w:val="000000" w:themeColor="text1"/>
              </w:rPr>
            </w:pPr>
            <w:r w:rsidRPr="0002685B">
              <w:rPr>
                <w:b/>
                <w:bCs w:val="0"/>
                <w:color w:val="000000" w:themeColor="text1"/>
              </w:rPr>
              <w:t>生猪类型</w:t>
            </w:r>
          </w:p>
        </w:tc>
        <w:tc>
          <w:tcPr>
            <w:tcW w:w="1082" w:type="dxa"/>
            <w:vAlign w:val="center"/>
          </w:tcPr>
          <w:p w:rsidR="00980954" w:rsidRPr="0002685B" w:rsidRDefault="00302251">
            <w:pPr>
              <w:pStyle w:val="5"/>
              <w:rPr>
                <w:b/>
                <w:bCs w:val="0"/>
                <w:color w:val="000000" w:themeColor="text1"/>
              </w:rPr>
            </w:pPr>
            <w:r w:rsidRPr="0002685B">
              <w:rPr>
                <w:b/>
                <w:bCs w:val="0"/>
                <w:color w:val="000000" w:themeColor="text1"/>
              </w:rPr>
              <w:t>COD</w:t>
            </w:r>
          </w:p>
        </w:tc>
        <w:tc>
          <w:tcPr>
            <w:tcW w:w="948" w:type="dxa"/>
            <w:vAlign w:val="center"/>
          </w:tcPr>
          <w:p w:rsidR="00980954" w:rsidRPr="0002685B" w:rsidRDefault="00302251">
            <w:pPr>
              <w:pStyle w:val="5"/>
              <w:rPr>
                <w:b/>
                <w:bCs w:val="0"/>
                <w:color w:val="000000" w:themeColor="text1"/>
              </w:rPr>
            </w:pPr>
            <w:r w:rsidRPr="0002685B">
              <w:rPr>
                <w:b/>
                <w:bCs w:val="0"/>
                <w:color w:val="000000" w:themeColor="text1"/>
              </w:rPr>
              <w:t>总氮</w:t>
            </w:r>
          </w:p>
        </w:tc>
        <w:tc>
          <w:tcPr>
            <w:tcW w:w="946" w:type="dxa"/>
            <w:vAlign w:val="center"/>
          </w:tcPr>
          <w:p w:rsidR="00980954" w:rsidRPr="0002685B" w:rsidRDefault="00302251">
            <w:pPr>
              <w:pStyle w:val="5"/>
              <w:rPr>
                <w:b/>
                <w:bCs w:val="0"/>
                <w:color w:val="000000" w:themeColor="text1"/>
              </w:rPr>
            </w:pPr>
            <w:r w:rsidRPr="0002685B">
              <w:rPr>
                <w:b/>
                <w:bCs w:val="0"/>
                <w:color w:val="000000" w:themeColor="text1"/>
              </w:rPr>
              <w:t>总磷</w:t>
            </w:r>
          </w:p>
        </w:tc>
        <w:tc>
          <w:tcPr>
            <w:tcW w:w="811" w:type="dxa"/>
            <w:vAlign w:val="center"/>
          </w:tcPr>
          <w:p w:rsidR="00980954" w:rsidRPr="0002685B" w:rsidRDefault="00302251">
            <w:pPr>
              <w:pStyle w:val="5"/>
              <w:rPr>
                <w:b/>
                <w:bCs w:val="0"/>
                <w:color w:val="000000" w:themeColor="text1"/>
              </w:rPr>
            </w:pPr>
            <w:r w:rsidRPr="0002685B">
              <w:rPr>
                <w:b/>
                <w:bCs w:val="0"/>
                <w:color w:val="000000" w:themeColor="text1"/>
              </w:rPr>
              <w:t>铜</w:t>
            </w:r>
          </w:p>
        </w:tc>
        <w:tc>
          <w:tcPr>
            <w:tcW w:w="813" w:type="dxa"/>
            <w:vAlign w:val="center"/>
          </w:tcPr>
          <w:p w:rsidR="00980954" w:rsidRPr="0002685B" w:rsidRDefault="00302251">
            <w:pPr>
              <w:pStyle w:val="5"/>
              <w:rPr>
                <w:b/>
                <w:bCs w:val="0"/>
                <w:color w:val="000000" w:themeColor="text1"/>
              </w:rPr>
            </w:pPr>
            <w:r w:rsidRPr="0002685B">
              <w:rPr>
                <w:b/>
                <w:bCs w:val="0"/>
                <w:color w:val="000000" w:themeColor="text1"/>
              </w:rPr>
              <w:t>锌</w:t>
            </w:r>
          </w:p>
        </w:tc>
        <w:tc>
          <w:tcPr>
            <w:tcW w:w="1082" w:type="dxa"/>
            <w:vAlign w:val="center"/>
          </w:tcPr>
          <w:p w:rsidR="00980954" w:rsidRPr="0002685B" w:rsidRDefault="00302251">
            <w:pPr>
              <w:pStyle w:val="5"/>
              <w:rPr>
                <w:b/>
                <w:bCs w:val="0"/>
                <w:color w:val="000000" w:themeColor="text1"/>
              </w:rPr>
            </w:pPr>
            <w:r w:rsidRPr="0002685B">
              <w:rPr>
                <w:b/>
                <w:bCs w:val="0"/>
                <w:color w:val="000000" w:themeColor="text1"/>
              </w:rPr>
              <w:t>粪便量</w:t>
            </w:r>
          </w:p>
        </w:tc>
        <w:tc>
          <w:tcPr>
            <w:tcW w:w="1082" w:type="dxa"/>
            <w:vAlign w:val="center"/>
          </w:tcPr>
          <w:p w:rsidR="00980954" w:rsidRPr="0002685B" w:rsidRDefault="00302251">
            <w:pPr>
              <w:pStyle w:val="5"/>
              <w:rPr>
                <w:b/>
                <w:bCs w:val="0"/>
                <w:color w:val="000000" w:themeColor="text1"/>
              </w:rPr>
            </w:pPr>
            <w:r w:rsidRPr="0002685B">
              <w:rPr>
                <w:b/>
                <w:bCs w:val="0"/>
                <w:color w:val="000000" w:themeColor="text1"/>
              </w:rPr>
              <w:t>尿液量</w:t>
            </w:r>
          </w:p>
        </w:tc>
      </w:tr>
      <w:tr w:rsidR="00980954" w:rsidRPr="0002685B">
        <w:trPr>
          <w:trHeight w:hRule="exact" w:val="454"/>
          <w:jc w:val="center"/>
        </w:trPr>
        <w:tc>
          <w:tcPr>
            <w:tcW w:w="1740" w:type="dxa"/>
            <w:vAlign w:val="center"/>
          </w:tcPr>
          <w:p w:rsidR="00980954" w:rsidRPr="0002685B" w:rsidRDefault="00302251">
            <w:pPr>
              <w:pStyle w:val="5"/>
              <w:rPr>
                <w:color w:val="000000" w:themeColor="text1"/>
              </w:rPr>
            </w:pPr>
            <w:r w:rsidRPr="0002685B">
              <w:rPr>
                <w:color w:val="000000" w:themeColor="text1"/>
              </w:rPr>
              <w:t>育肥生猪</w:t>
            </w:r>
          </w:p>
        </w:tc>
        <w:tc>
          <w:tcPr>
            <w:tcW w:w="1082" w:type="dxa"/>
            <w:vAlign w:val="center"/>
          </w:tcPr>
          <w:p w:rsidR="00980954" w:rsidRPr="0002685B" w:rsidRDefault="00302251">
            <w:pPr>
              <w:pStyle w:val="5"/>
              <w:rPr>
                <w:color w:val="000000" w:themeColor="text1"/>
              </w:rPr>
            </w:pPr>
            <w:r w:rsidRPr="0002685B">
              <w:rPr>
                <w:color w:val="000000" w:themeColor="text1"/>
              </w:rPr>
              <w:t>337.9</w:t>
            </w:r>
          </w:p>
        </w:tc>
        <w:tc>
          <w:tcPr>
            <w:tcW w:w="948" w:type="dxa"/>
            <w:vAlign w:val="center"/>
          </w:tcPr>
          <w:p w:rsidR="00980954" w:rsidRPr="0002685B" w:rsidRDefault="00302251">
            <w:pPr>
              <w:pStyle w:val="5"/>
              <w:rPr>
                <w:color w:val="000000" w:themeColor="text1"/>
              </w:rPr>
            </w:pPr>
            <w:r w:rsidRPr="0002685B">
              <w:rPr>
                <w:color w:val="000000" w:themeColor="text1"/>
              </w:rPr>
              <w:t>25.4</w:t>
            </w:r>
          </w:p>
        </w:tc>
        <w:tc>
          <w:tcPr>
            <w:tcW w:w="946" w:type="dxa"/>
            <w:vAlign w:val="center"/>
          </w:tcPr>
          <w:p w:rsidR="00980954" w:rsidRPr="0002685B" w:rsidRDefault="00302251">
            <w:pPr>
              <w:pStyle w:val="5"/>
              <w:rPr>
                <w:color w:val="000000" w:themeColor="text1"/>
              </w:rPr>
            </w:pPr>
            <w:r w:rsidRPr="0002685B">
              <w:rPr>
                <w:color w:val="000000" w:themeColor="text1"/>
              </w:rPr>
              <w:t>3.21</w:t>
            </w:r>
          </w:p>
        </w:tc>
        <w:tc>
          <w:tcPr>
            <w:tcW w:w="811" w:type="dxa"/>
            <w:vAlign w:val="center"/>
          </w:tcPr>
          <w:p w:rsidR="00980954" w:rsidRPr="0002685B" w:rsidRDefault="00302251">
            <w:pPr>
              <w:pStyle w:val="5"/>
              <w:rPr>
                <w:color w:val="000000" w:themeColor="text1"/>
              </w:rPr>
            </w:pPr>
            <w:r w:rsidRPr="0002685B">
              <w:rPr>
                <w:color w:val="000000" w:themeColor="text1"/>
              </w:rPr>
              <w:t>0.19</w:t>
            </w:r>
          </w:p>
        </w:tc>
        <w:tc>
          <w:tcPr>
            <w:tcW w:w="813" w:type="dxa"/>
            <w:vAlign w:val="center"/>
          </w:tcPr>
          <w:p w:rsidR="00980954" w:rsidRPr="0002685B" w:rsidRDefault="00302251">
            <w:pPr>
              <w:pStyle w:val="5"/>
              <w:rPr>
                <w:color w:val="000000" w:themeColor="text1"/>
              </w:rPr>
            </w:pPr>
            <w:r w:rsidRPr="0002685B">
              <w:rPr>
                <w:color w:val="000000" w:themeColor="text1"/>
              </w:rPr>
              <w:t>0.28</w:t>
            </w:r>
          </w:p>
        </w:tc>
        <w:tc>
          <w:tcPr>
            <w:tcW w:w="1082" w:type="dxa"/>
            <w:vAlign w:val="center"/>
          </w:tcPr>
          <w:p w:rsidR="00980954" w:rsidRPr="0002685B" w:rsidRDefault="00302251">
            <w:pPr>
              <w:pStyle w:val="5"/>
              <w:rPr>
                <w:color w:val="000000" w:themeColor="text1"/>
              </w:rPr>
            </w:pPr>
            <w:r w:rsidRPr="0002685B">
              <w:rPr>
                <w:color w:val="000000" w:themeColor="text1"/>
              </w:rPr>
              <w:t>1120</w:t>
            </w:r>
          </w:p>
        </w:tc>
        <w:tc>
          <w:tcPr>
            <w:tcW w:w="1082" w:type="dxa"/>
            <w:vAlign w:val="center"/>
          </w:tcPr>
          <w:p w:rsidR="00980954" w:rsidRPr="0002685B" w:rsidRDefault="00302251">
            <w:pPr>
              <w:pStyle w:val="5"/>
              <w:rPr>
                <w:color w:val="000000" w:themeColor="text1"/>
              </w:rPr>
            </w:pPr>
            <w:r w:rsidRPr="0002685B">
              <w:rPr>
                <w:color w:val="000000" w:themeColor="text1"/>
              </w:rPr>
              <w:t>3180</w:t>
            </w:r>
          </w:p>
        </w:tc>
      </w:tr>
    </w:tbl>
    <w:p w:rsidR="00980954" w:rsidRPr="0002685B" w:rsidRDefault="00980954">
      <w:pPr>
        <w:ind w:firstLine="560"/>
        <w:rPr>
          <w:color w:val="000000" w:themeColor="text1"/>
        </w:rPr>
      </w:pPr>
    </w:p>
    <w:p w:rsidR="00980954" w:rsidRPr="0002685B" w:rsidRDefault="00302251">
      <w:pPr>
        <w:ind w:firstLineChars="0" w:firstLine="0"/>
        <w:jc w:val="center"/>
        <w:rPr>
          <w:rStyle w:val="11"/>
          <w:b/>
          <w:bCs/>
          <w:i w:val="0"/>
          <w:iCs w:val="0"/>
          <w:color w:val="000000" w:themeColor="text1"/>
          <w:sz w:val="24"/>
          <w:szCs w:val="24"/>
        </w:rPr>
      </w:pPr>
      <w:r w:rsidRPr="0002685B">
        <w:rPr>
          <w:rStyle w:val="11"/>
          <w:rFonts w:hint="eastAsia"/>
          <w:b/>
          <w:bCs/>
          <w:i w:val="0"/>
          <w:iCs w:val="0"/>
          <w:color w:val="000000" w:themeColor="text1"/>
          <w:sz w:val="24"/>
          <w:szCs w:val="24"/>
        </w:rPr>
        <w:t>表</w:t>
      </w:r>
      <w:r w:rsidRPr="0002685B">
        <w:rPr>
          <w:rStyle w:val="11"/>
          <w:rFonts w:hint="eastAsia"/>
          <w:b/>
          <w:bCs/>
          <w:i w:val="0"/>
          <w:iCs w:val="0"/>
          <w:color w:val="000000" w:themeColor="text1"/>
          <w:sz w:val="24"/>
          <w:szCs w:val="24"/>
        </w:rPr>
        <w:t>1</w:t>
      </w:r>
      <w:r w:rsidRPr="0002685B">
        <w:rPr>
          <w:rStyle w:val="11"/>
          <w:b/>
          <w:bCs/>
          <w:i w:val="0"/>
          <w:iCs w:val="0"/>
          <w:color w:val="000000" w:themeColor="text1"/>
          <w:sz w:val="24"/>
          <w:szCs w:val="24"/>
        </w:rPr>
        <w:t xml:space="preserve">-4 </w:t>
      </w:r>
      <w:r w:rsidRPr="0002685B">
        <w:rPr>
          <w:rStyle w:val="11"/>
          <w:rFonts w:hint="eastAsia"/>
          <w:b/>
          <w:bCs/>
          <w:i w:val="0"/>
          <w:iCs w:val="0"/>
          <w:color w:val="000000" w:themeColor="text1"/>
          <w:sz w:val="24"/>
          <w:szCs w:val="24"/>
        </w:rPr>
        <w:t xml:space="preserve"> </w:t>
      </w:r>
      <w:r w:rsidRPr="0002685B">
        <w:rPr>
          <w:rStyle w:val="11"/>
          <w:rFonts w:hint="eastAsia"/>
          <w:b/>
          <w:bCs/>
          <w:i w:val="0"/>
          <w:iCs w:val="0"/>
          <w:color w:val="000000" w:themeColor="text1"/>
          <w:sz w:val="24"/>
          <w:szCs w:val="24"/>
        </w:rPr>
        <w:t>各县市区畜禽养殖污染物产生量汇总（吨）</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182"/>
        <w:gridCol w:w="1089"/>
        <w:gridCol w:w="1040"/>
        <w:gridCol w:w="849"/>
        <w:gridCol w:w="980"/>
        <w:gridCol w:w="1260"/>
        <w:gridCol w:w="1260"/>
      </w:tblGrid>
      <w:tr w:rsidR="0002685B" w:rsidRPr="0002685B">
        <w:trPr>
          <w:trHeight w:val="276"/>
          <w:jc w:val="center"/>
        </w:trPr>
        <w:tc>
          <w:tcPr>
            <w:tcW w:w="873" w:type="dxa"/>
            <w:shd w:val="clear" w:color="auto" w:fill="auto"/>
            <w:noWrap/>
            <w:vAlign w:val="center"/>
          </w:tcPr>
          <w:p w:rsidR="00980954" w:rsidRPr="0002685B" w:rsidRDefault="00302251">
            <w:pPr>
              <w:pStyle w:val="5"/>
              <w:rPr>
                <w:b/>
                <w:bCs w:val="0"/>
                <w:color w:val="000000" w:themeColor="text1"/>
              </w:rPr>
            </w:pPr>
            <w:r w:rsidRPr="0002685B">
              <w:rPr>
                <w:b/>
                <w:bCs w:val="0"/>
                <w:color w:val="000000" w:themeColor="text1"/>
              </w:rPr>
              <w:t>年份</w:t>
            </w:r>
          </w:p>
        </w:tc>
        <w:tc>
          <w:tcPr>
            <w:tcW w:w="1182" w:type="dxa"/>
            <w:shd w:val="clear" w:color="auto" w:fill="auto"/>
            <w:noWrap/>
            <w:vAlign w:val="center"/>
          </w:tcPr>
          <w:p w:rsidR="00980954" w:rsidRPr="0002685B" w:rsidRDefault="00302251">
            <w:pPr>
              <w:pStyle w:val="5"/>
              <w:rPr>
                <w:b/>
                <w:bCs w:val="0"/>
                <w:color w:val="000000" w:themeColor="text1"/>
              </w:rPr>
            </w:pPr>
            <w:r w:rsidRPr="0002685B">
              <w:rPr>
                <w:b/>
                <w:bCs w:val="0"/>
                <w:color w:val="000000" w:themeColor="text1"/>
              </w:rPr>
              <w:t>COD</w:t>
            </w:r>
          </w:p>
        </w:tc>
        <w:tc>
          <w:tcPr>
            <w:tcW w:w="1089" w:type="dxa"/>
            <w:shd w:val="clear" w:color="auto" w:fill="auto"/>
            <w:noWrap/>
            <w:vAlign w:val="center"/>
          </w:tcPr>
          <w:p w:rsidR="00980954" w:rsidRPr="0002685B" w:rsidRDefault="00302251">
            <w:pPr>
              <w:pStyle w:val="5"/>
              <w:rPr>
                <w:b/>
                <w:bCs w:val="0"/>
                <w:color w:val="000000" w:themeColor="text1"/>
              </w:rPr>
            </w:pPr>
            <w:r w:rsidRPr="0002685B">
              <w:rPr>
                <w:b/>
                <w:bCs w:val="0"/>
                <w:color w:val="000000" w:themeColor="text1"/>
              </w:rPr>
              <w:t>总氮</w:t>
            </w:r>
          </w:p>
        </w:tc>
        <w:tc>
          <w:tcPr>
            <w:tcW w:w="1040" w:type="dxa"/>
            <w:shd w:val="clear" w:color="auto" w:fill="auto"/>
            <w:noWrap/>
            <w:vAlign w:val="center"/>
          </w:tcPr>
          <w:p w:rsidR="00980954" w:rsidRPr="0002685B" w:rsidRDefault="00302251">
            <w:pPr>
              <w:pStyle w:val="5"/>
              <w:rPr>
                <w:b/>
                <w:bCs w:val="0"/>
                <w:color w:val="000000" w:themeColor="text1"/>
              </w:rPr>
            </w:pPr>
            <w:r w:rsidRPr="0002685B">
              <w:rPr>
                <w:b/>
                <w:bCs w:val="0"/>
                <w:color w:val="000000" w:themeColor="text1"/>
              </w:rPr>
              <w:t>总磷</w:t>
            </w:r>
          </w:p>
        </w:tc>
        <w:tc>
          <w:tcPr>
            <w:tcW w:w="849" w:type="dxa"/>
            <w:shd w:val="clear" w:color="auto" w:fill="auto"/>
            <w:noWrap/>
            <w:vAlign w:val="center"/>
          </w:tcPr>
          <w:p w:rsidR="00980954" w:rsidRPr="0002685B" w:rsidRDefault="00302251">
            <w:pPr>
              <w:pStyle w:val="5"/>
              <w:rPr>
                <w:b/>
                <w:bCs w:val="0"/>
                <w:color w:val="000000" w:themeColor="text1"/>
              </w:rPr>
            </w:pPr>
            <w:r w:rsidRPr="0002685B">
              <w:rPr>
                <w:b/>
                <w:bCs w:val="0"/>
                <w:color w:val="000000" w:themeColor="text1"/>
              </w:rPr>
              <w:t>铜</w:t>
            </w:r>
          </w:p>
        </w:tc>
        <w:tc>
          <w:tcPr>
            <w:tcW w:w="980" w:type="dxa"/>
            <w:shd w:val="clear" w:color="auto" w:fill="auto"/>
            <w:noWrap/>
            <w:vAlign w:val="center"/>
          </w:tcPr>
          <w:p w:rsidR="00980954" w:rsidRPr="0002685B" w:rsidRDefault="00302251">
            <w:pPr>
              <w:pStyle w:val="5"/>
              <w:rPr>
                <w:b/>
                <w:bCs w:val="0"/>
                <w:color w:val="000000" w:themeColor="text1"/>
              </w:rPr>
            </w:pPr>
            <w:r w:rsidRPr="0002685B">
              <w:rPr>
                <w:b/>
                <w:bCs w:val="0"/>
                <w:color w:val="000000" w:themeColor="text1"/>
              </w:rPr>
              <w:t>锌</w:t>
            </w:r>
          </w:p>
        </w:tc>
        <w:tc>
          <w:tcPr>
            <w:tcW w:w="1260" w:type="dxa"/>
            <w:shd w:val="clear" w:color="auto" w:fill="auto"/>
            <w:noWrap/>
            <w:vAlign w:val="center"/>
          </w:tcPr>
          <w:p w:rsidR="00980954" w:rsidRPr="0002685B" w:rsidRDefault="00302251">
            <w:pPr>
              <w:pStyle w:val="5"/>
              <w:rPr>
                <w:b/>
                <w:bCs w:val="0"/>
                <w:color w:val="000000" w:themeColor="text1"/>
              </w:rPr>
            </w:pPr>
            <w:r w:rsidRPr="0002685B">
              <w:rPr>
                <w:b/>
                <w:bCs w:val="0"/>
                <w:color w:val="000000" w:themeColor="text1"/>
              </w:rPr>
              <w:t>粪便量</w:t>
            </w:r>
          </w:p>
        </w:tc>
        <w:tc>
          <w:tcPr>
            <w:tcW w:w="1260" w:type="dxa"/>
            <w:shd w:val="clear" w:color="auto" w:fill="auto"/>
            <w:noWrap/>
            <w:vAlign w:val="center"/>
          </w:tcPr>
          <w:p w:rsidR="00980954" w:rsidRPr="0002685B" w:rsidRDefault="00302251">
            <w:pPr>
              <w:pStyle w:val="5"/>
              <w:rPr>
                <w:b/>
                <w:bCs w:val="0"/>
                <w:color w:val="000000" w:themeColor="text1"/>
              </w:rPr>
            </w:pPr>
            <w:r w:rsidRPr="0002685B">
              <w:rPr>
                <w:b/>
                <w:bCs w:val="0"/>
                <w:color w:val="000000" w:themeColor="text1"/>
              </w:rPr>
              <w:t>尿液量</w:t>
            </w:r>
          </w:p>
        </w:tc>
      </w:tr>
      <w:tr w:rsidR="0002685B" w:rsidRPr="0002685B">
        <w:trPr>
          <w:trHeight w:val="276"/>
          <w:jc w:val="center"/>
        </w:trPr>
        <w:tc>
          <w:tcPr>
            <w:tcW w:w="873" w:type="dxa"/>
            <w:shd w:val="clear" w:color="auto" w:fill="auto"/>
            <w:noWrap/>
            <w:vAlign w:val="center"/>
          </w:tcPr>
          <w:p w:rsidR="00980954" w:rsidRPr="0002685B" w:rsidRDefault="00302251">
            <w:pPr>
              <w:pStyle w:val="5"/>
              <w:rPr>
                <w:color w:val="000000" w:themeColor="text1"/>
              </w:rPr>
            </w:pPr>
            <w:r w:rsidRPr="0002685B">
              <w:rPr>
                <w:color w:val="000000" w:themeColor="text1"/>
              </w:rPr>
              <w:t>2015</w:t>
            </w:r>
          </w:p>
        </w:tc>
        <w:tc>
          <w:tcPr>
            <w:tcW w:w="1182"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100611.35 </w:t>
            </w:r>
          </w:p>
        </w:tc>
        <w:tc>
          <w:tcPr>
            <w:tcW w:w="1089"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7562.97 </w:t>
            </w:r>
          </w:p>
        </w:tc>
        <w:tc>
          <w:tcPr>
            <w:tcW w:w="104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955.79 </w:t>
            </w:r>
          </w:p>
        </w:tc>
        <w:tc>
          <w:tcPr>
            <w:tcW w:w="849"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56.57 </w:t>
            </w:r>
          </w:p>
        </w:tc>
        <w:tc>
          <w:tcPr>
            <w:tcW w:w="98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83.37 </w:t>
            </w:r>
          </w:p>
        </w:tc>
        <w:tc>
          <w:tcPr>
            <w:tcW w:w="126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333485.40 </w:t>
            </w:r>
          </w:p>
        </w:tc>
        <w:tc>
          <w:tcPr>
            <w:tcW w:w="126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946860.33 </w:t>
            </w:r>
          </w:p>
        </w:tc>
      </w:tr>
      <w:tr w:rsidR="0002685B" w:rsidRPr="0002685B">
        <w:trPr>
          <w:trHeight w:val="276"/>
          <w:jc w:val="center"/>
        </w:trPr>
        <w:tc>
          <w:tcPr>
            <w:tcW w:w="873" w:type="dxa"/>
            <w:shd w:val="clear" w:color="auto" w:fill="auto"/>
            <w:noWrap/>
            <w:vAlign w:val="center"/>
          </w:tcPr>
          <w:p w:rsidR="00980954" w:rsidRPr="0002685B" w:rsidRDefault="00302251">
            <w:pPr>
              <w:pStyle w:val="5"/>
              <w:rPr>
                <w:color w:val="000000" w:themeColor="text1"/>
              </w:rPr>
            </w:pPr>
            <w:r w:rsidRPr="0002685B">
              <w:rPr>
                <w:color w:val="000000" w:themeColor="text1"/>
              </w:rPr>
              <w:t>2016</w:t>
            </w:r>
          </w:p>
        </w:tc>
        <w:tc>
          <w:tcPr>
            <w:tcW w:w="1182"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86006.40 </w:t>
            </w:r>
          </w:p>
        </w:tc>
        <w:tc>
          <w:tcPr>
            <w:tcW w:w="1089"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6465.12 </w:t>
            </w:r>
          </w:p>
        </w:tc>
        <w:tc>
          <w:tcPr>
            <w:tcW w:w="104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817.05 </w:t>
            </w:r>
          </w:p>
        </w:tc>
        <w:tc>
          <w:tcPr>
            <w:tcW w:w="849"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48.36 </w:t>
            </w:r>
          </w:p>
        </w:tc>
        <w:tc>
          <w:tcPr>
            <w:tcW w:w="98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71.27 </w:t>
            </w:r>
          </w:p>
        </w:tc>
        <w:tc>
          <w:tcPr>
            <w:tcW w:w="126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285075.95 </w:t>
            </w:r>
          </w:p>
        </w:tc>
        <w:tc>
          <w:tcPr>
            <w:tcW w:w="126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809412.08 </w:t>
            </w:r>
          </w:p>
        </w:tc>
      </w:tr>
      <w:tr w:rsidR="0002685B" w:rsidRPr="0002685B">
        <w:trPr>
          <w:trHeight w:val="276"/>
          <w:jc w:val="center"/>
        </w:trPr>
        <w:tc>
          <w:tcPr>
            <w:tcW w:w="873" w:type="dxa"/>
            <w:shd w:val="clear" w:color="auto" w:fill="auto"/>
            <w:noWrap/>
            <w:vAlign w:val="center"/>
          </w:tcPr>
          <w:p w:rsidR="00980954" w:rsidRPr="0002685B" w:rsidRDefault="00302251">
            <w:pPr>
              <w:pStyle w:val="5"/>
              <w:rPr>
                <w:color w:val="000000" w:themeColor="text1"/>
              </w:rPr>
            </w:pPr>
            <w:r w:rsidRPr="0002685B">
              <w:rPr>
                <w:color w:val="000000" w:themeColor="text1"/>
              </w:rPr>
              <w:t>2017</w:t>
            </w:r>
          </w:p>
        </w:tc>
        <w:tc>
          <w:tcPr>
            <w:tcW w:w="1182"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79562.75 </w:t>
            </w:r>
          </w:p>
        </w:tc>
        <w:tc>
          <w:tcPr>
            <w:tcW w:w="1089"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5980.74 </w:t>
            </w:r>
          </w:p>
        </w:tc>
        <w:tc>
          <w:tcPr>
            <w:tcW w:w="104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755.83 </w:t>
            </w:r>
          </w:p>
        </w:tc>
        <w:tc>
          <w:tcPr>
            <w:tcW w:w="849"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44.74 </w:t>
            </w:r>
          </w:p>
        </w:tc>
        <w:tc>
          <w:tcPr>
            <w:tcW w:w="98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65.93 </w:t>
            </w:r>
          </w:p>
        </w:tc>
        <w:tc>
          <w:tcPr>
            <w:tcW w:w="126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263717.89 </w:t>
            </w:r>
          </w:p>
        </w:tc>
        <w:tc>
          <w:tcPr>
            <w:tcW w:w="126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748770.43 </w:t>
            </w:r>
          </w:p>
        </w:tc>
      </w:tr>
      <w:tr w:rsidR="0002685B" w:rsidRPr="0002685B">
        <w:trPr>
          <w:trHeight w:val="276"/>
          <w:jc w:val="center"/>
        </w:trPr>
        <w:tc>
          <w:tcPr>
            <w:tcW w:w="873" w:type="dxa"/>
            <w:shd w:val="clear" w:color="auto" w:fill="auto"/>
            <w:noWrap/>
            <w:vAlign w:val="center"/>
          </w:tcPr>
          <w:p w:rsidR="00980954" w:rsidRPr="0002685B" w:rsidRDefault="00302251">
            <w:pPr>
              <w:pStyle w:val="5"/>
              <w:rPr>
                <w:color w:val="000000" w:themeColor="text1"/>
              </w:rPr>
            </w:pPr>
            <w:r w:rsidRPr="0002685B">
              <w:rPr>
                <w:color w:val="000000" w:themeColor="text1"/>
              </w:rPr>
              <w:t>2018</w:t>
            </w:r>
          </w:p>
        </w:tc>
        <w:tc>
          <w:tcPr>
            <w:tcW w:w="1182"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67024.41 </w:t>
            </w:r>
          </w:p>
        </w:tc>
        <w:tc>
          <w:tcPr>
            <w:tcW w:w="1089"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5038.24 </w:t>
            </w:r>
          </w:p>
        </w:tc>
        <w:tc>
          <w:tcPr>
            <w:tcW w:w="104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636.72 </w:t>
            </w:r>
          </w:p>
        </w:tc>
        <w:tc>
          <w:tcPr>
            <w:tcW w:w="849"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37.69 </w:t>
            </w:r>
          </w:p>
        </w:tc>
        <w:tc>
          <w:tcPr>
            <w:tcW w:w="98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55.54 </w:t>
            </w:r>
          </w:p>
        </w:tc>
        <w:tc>
          <w:tcPr>
            <w:tcW w:w="126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222158.46 </w:t>
            </w:r>
          </w:p>
        </w:tc>
        <w:tc>
          <w:tcPr>
            <w:tcW w:w="126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630771.33 </w:t>
            </w:r>
          </w:p>
        </w:tc>
      </w:tr>
      <w:tr w:rsidR="0002685B" w:rsidRPr="0002685B">
        <w:trPr>
          <w:trHeight w:val="276"/>
          <w:jc w:val="center"/>
        </w:trPr>
        <w:tc>
          <w:tcPr>
            <w:tcW w:w="873" w:type="dxa"/>
            <w:shd w:val="clear" w:color="auto" w:fill="auto"/>
            <w:noWrap/>
            <w:vAlign w:val="center"/>
          </w:tcPr>
          <w:p w:rsidR="00980954" w:rsidRPr="0002685B" w:rsidRDefault="00302251">
            <w:pPr>
              <w:pStyle w:val="5"/>
              <w:rPr>
                <w:color w:val="000000" w:themeColor="text1"/>
              </w:rPr>
            </w:pPr>
            <w:r w:rsidRPr="0002685B">
              <w:rPr>
                <w:color w:val="000000" w:themeColor="text1"/>
              </w:rPr>
              <w:t>2019</w:t>
            </w:r>
          </w:p>
        </w:tc>
        <w:tc>
          <w:tcPr>
            <w:tcW w:w="1182"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44407.45 </w:t>
            </w:r>
          </w:p>
        </w:tc>
        <w:tc>
          <w:tcPr>
            <w:tcW w:w="1089"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3338.12 </w:t>
            </w:r>
          </w:p>
        </w:tc>
        <w:tc>
          <w:tcPr>
            <w:tcW w:w="104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421.86 </w:t>
            </w:r>
          </w:p>
        </w:tc>
        <w:tc>
          <w:tcPr>
            <w:tcW w:w="849"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24.97 </w:t>
            </w:r>
          </w:p>
        </w:tc>
        <w:tc>
          <w:tcPr>
            <w:tcW w:w="98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36.80 </w:t>
            </w:r>
          </w:p>
        </w:tc>
        <w:tc>
          <w:tcPr>
            <w:tcW w:w="126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147192.48 </w:t>
            </w:r>
          </w:p>
        </w:tc>
        <w:tc>
          <w:tcPr>
            <w:tcW w:w="126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417921.51 </w:t>
            </w:r>
          </w:p>
        </w:tc>
      </w:tr>
      <w:tr w:rsidR="00980954" w:rsidRPr="0002685B">
        <w:trPr>
          <w:trHeight w:val="276"/>
          <w:jc w:val="center"/>
        </w:trPr>
        <w:tc>
          <w:tcPr>
            <w:tcW w:w="873" w:type="dxa"/>
            <w:shd w:val="clear" w:color="auto" w:fill="auto"/>
            <w:noWrap/>
            <w:vAlign w:val="center"/>
          </w:tcPr>
          <w:p w:rsidR="00980954" w:rsidRPr="0002685B" w:rsidRDefault="00302251">
            <w:pPr>
              <w:pStyle w:val="5"/>
              <w:rPr>
                <w:color w:val="000000" w:themeColor="text1"/>
              </w:rPr>
            </w:pPr>
            <w:r w:rsidRPr="0002685B">
              <w:rPr>
                <w:color w:val="000000" w:themeColor="text1"/>
              </w:rPr>
              <w:t>2020</w:t>
            </w:r>
          </w:p>
        </w:tc>
        <w:tc>
          <w:tcPr>
            <w:tcW w:w="1182"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83558.64 </w:t>
            </w:r>
          </w:p>
        </w:tc>
        <w:tc>
          <w:tcPr>
            <w:tcW w:w="1089"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6281.12 </w:t>
            </w:r>
          </w:p>
        </w:tc>
        <w:tc>
          <w:tcPr>
            <w:tcW w:w="104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793.79 </w:t>
            </w:r>
          </w:p>
        </w:tc>
        <w:tc>
          <w:tcPr>
            <w:tcW w:w="849"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46.98 </w:t>
            </w:r>
          </w:p>
        </w:tc>
        <w:tc>
          <w:tcPr>
            <w:tcW w:w="98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69.24 </w:t>
            </w:r>
          </w:p>
        </w:tc>
        <w:tc>
          <w:tcPr>
            <w:tcW w:w="126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276962.64 </w:t>
            </w:r>
          </w:p>
        </w:tc>
        <w:tc>
          <w:tcPr>
            <w:tcW w:w="1260" w:type="dxa"/>
            <w:shd w:val="clear" w:color="auto" w:fill="auto"/>
            <w:noWrap/>
            <w:vAlign w:val="center"/>
          </w:tcPr>
          <w:p w:rsidR="00980954" w:rsidRPr="0002685B" w:rsidRDefault="00302251">
            <w:pPr>
              <w:pStyle w:val="5"/>
              <w:rPr>
                <w:color w:val="000000" w:themeColor="text1"/>
              </w:rPr>
            </w:pPr>
            <w:r w:rsidRPr="0002685B">
              <w:rPr>
                <w:color w:val="000000" w:themeColor="text1"/>
              </w:rPr>
              <w:t xml:space="preserve">786376.07 </w:t>
            </w:r>
          </w:p>
        </w:tc>
      </w:tr>
    </w:tbl>
    <w:p w:rsidR="00980954" w:rsidRPr="0002685B" w:rsidRDefault="00980954">
      <w:pPr>
        <w:pStyle w:val="a8"/>
        <w:ind w:firstLine="420"/>
        <w:rPr>
          <w:color w:val="000000" w:themeColor="text1"/>
        </w:rPr>
      </w:pPr>
    </w:p>
    <w:p w:rsidR="00980954" w:rsidRPr="0002685B" w:rsidRDefault="00302251">
      <w:pPr>
        <w:pStyle w:val="a8"/>
        <w:ind w:firstLine="420"/>
        <w:rPr>
          <w:color w:val="000000" w:themeColor="text1"/>
        </w:rPr>
      </w:pPr>
      <w:r w:rsidRPr="0002685B">
        <w:rPr>
          <w:rFonts w:hint="eastAsia"/>
          <w:color w:val="000000" w:themeColor="text1"/>
        </w:rPr>
        <w:t>（</w:t>
      </w:r>
      <w:r w:rsidRPr="0002685B">
        <w:rPr>
          <w:color w:val="000000" w:themeColor="text1"/>
        </w:rPr>
        <w:t>2</w:t>
      </w:r>
      <w:r w:rsidRPr="0002685B">
        <w:rPr>
          <w:rFonts w:hint="eastAsia"/>
          <w:color w:val="000000" w:themeColor="text1"/>
        </w:rPr>
        <w:t>）各县（市、区）畜禽规模养殖污染物排放情况</w:t>
      </w:r>
    </w:p>
    <w:p w:rsidR="00980954" w:rsidRPr="0002685B" w:rsidRDefault="00302251">
      <w:pPr>
        <w:ind w:firstLine="560"/>
        <w:rPr>
          <w:color w:val="000000" w:themeColor="text1"/>
        </w:rPr>
      </w:pPr>
      <w:r w:rsidRPr="0002685B">
        <w:rPr>
          <w:rFonts w:hint="eastAsia"/>
          <w:color w:val="000000" w:themeColor="text1"/>
        </w:rPr>
        <w:t>根据各县（市、区）</w:t>
      </w:r>
      <w:r w:rsidRPr="0002685B">
        <w:rPr>
          <w:rFonts w:hint="eastAsia"/>
          <w:color w:val="000000" w:themeColor="text1"/>
        </w:rPr>
        <w:t>2</w:t>
      </w:r>
      <w:r w:rsidRPr="0002685B">
        <w:rPr>
          <w:color w:val="000000" w:themeColor="text1"/>
        </w:rPr>
        <w:t>015</w:t>
      </w:r>
      <w:r w:rsidRPr="0002685B">
        <w:rPr>
          <w:rFonts w:hint="eastAsia"/>
          <w:color w:val="000000" w:themeColor="text1"/>
        </w:rPr>
        <w:t>年、</w:t>
      </w:r>
      <w:r w:rsidRPr="0002685B">
        <w:rPr>
          <w:rFonts w:hint="eastAsia"/>
          <w:color w:val="000000" w:themeColor="text1"/>
        </w:rPr>
        <w:t>2</w:t>
      </w:r>
      <w:r w:rsidRPr="0002685B">
        <w:rPr>
          <w:color w:val="000000" w:themeColor="text1"/>
        </w:rPr>
        <w:t>020</w:t>
      </w:r>
      <w:r w:rsidRPr="0002685B">
        <w:rPr>
          <w:rFonts w:hint="eastAsia"/>
          <w:color w:val="000000" w:themeColor="text1"/>
        </w:rPr>
        <w:t>年畜禽养殖污染物排放量（详见表</w:t>
      </w:r>
      <w:r w:rsidRPr="0002685B">
        <w:rPr>
          <w:rFonts w:hint="eastAsia"/>
          <w:color w:val="000000" w:themeColor="text1"/>
        </w:rPr>
        <w:t>1</w:t>
      </w:r>
      <w:r w:rsidRPr="0002685B">
        <w:rPr>
          <w:color w:val="000000" w:themeColor="text1"/>
        </w:rPr>
        <w:t>-5</w:t>
      </w:r>
      <w:r w:rsidRPr="0002685B">
        <w:rPr>
          <w:rFonts w:hint="eastAsia"/>
          <w:color w:val="000000" w:themeColor="text1"/>
        </w:rPr>
        <w:t>），除临海市外，其余县（市、区）</w:t>
      </w:r>
      <w:r w:rsidRPr="0002685B">
        <w:rPr>
          <w:rFonts w:hint="eastAsia"/>
          <w:color w:val="000000" w:themeColor="text1"/>
        </w:rPr>
        <w:t>C</w:t>
      </w:r>
      <w:r w:rsidRPr="0002685B">
        <w:rPr>
          <w:color w:val="000000" w:themeColor="text1"/>
        </w:rPr>
        <w:t>OD</w:t>
      </w:r>
      <w:r w:rsidRPr="0002685B">
        <w:rPr>
          <w:rFonts w:hint="eastAsia"/>
          <w:color w:val="000000" w:themeColor="text1"/>
        </w:rPr>
        <w:t>、总磷、总氮等排放量均有不同程度下降。</w:t>
      </w:r>
      <w:r w:rsidRPr="0002685B">
        <w:rPr>
          <w:rFonts w:hint="eastAsia"/>
          <w:color w:val="000000" w:themeColor="text1"/>
        </w:rPr>
        <w:t>2</w:t>
      </w:r>
      <w:r w:rsidRPr="0002685B">
        <w:rPr>
          <w:color w:val="000000" w:themeColor="text1"/>
        </w:rPr>
        <w:t>020</w:t>
      </w:r>
      <w:r w:rsidRPr="0002685B">
        <w:rPr>
          <w:rFonts w:hint="eastAsia"/>
          <w:color w:val="000000" w:themeColor="text1"/>
        </w:rPr>
        <w:t>年，全市畜禽养殖</w:t>
      </w:r>
      <w:r w:rsidRPr="0002685B">
        <w:rPr>
          <w:rFonts w:hint="eastAsia"/>
          <w:color w:val="000000" w:themeColor="text1"/>
        </w:rPr>
        <w:t>C</w:t>
      </w:r>
      <w:r w:rsidRPr="0002685B">
        <w:rPr>
          <w:color w:val="000000" w:themeColor="text1"/>
        </w:rPr>
        <w:t>OD</w:t>
      </w:r>
      <w:r w:rsidRPr="0002685B">
        <w:rPr>
          <w:rFonts w:hint="eastAsia"/>
          <w:color w:val="000000" w:themeColor="text1"/>
        </w:rPr>
        <w:t>排放量前三的县（市、区）为临海市、温岭市及仙居县，分别占全市畜禽养殖</w:t>
      </w:r>
      <w:r w:rsidRPr="0002685B">
        <w:rPr>
          <w:rFonts w:hint="eastAsia"/>
          <w:color w:val="000000" w:themeColor="text1"/>
        </w:rPr>
        <w:t>C</w:t>
      </w:r>
      <w:r w:rsidRPr="0002685B">
        <w:rPr>
          <w:color w:val="000000" w:themeColor="text1"/>
        </w:rPr>
        <w:t>OD</w:t>
      </w:r>
      <w:r w:rsidRPr="0002685B">
        <w:rPr>
          <w:rFonts w:hint="eastAsia"/>
          <w:color w:val="000000" w:themeColor="text1"/>
        </w:rPr>
        <w:t>排放量的</w:t>
      </w:r>
      <w:r w:rsidRPr="0002685B">
        <w:rPr>
          <w:rFonts w:hint="eastAsia"/>
          <w:color w:val="000000" w:themeColor="text1"/>
        </w:rPr>
        <w:t>2</w:t>
      </w:r>
      <w:r w:rsidRPr="0002685B">
        <w:rPr>
          <w:color w:val="000000" w:themeColor="text1"/>
        </w:rPr>
        <w:t>6.19%</w:t>
      </w:r>
      <w:r w:rsidRPr="0002685B">
        <w:rPr>
          <w:rFonts w:hint="eastAsia"/>
          <w:color w:val="000000" w:themeColor="text1"/>
        </w:rPr>
        <w:t>、</w:t>
      </w:r>
      <w:r w:rsidRPr="0002685B">
        <w:rPr>
          <w:rFonts w:hint="eastAsia"/>
          <w:color w:val="000000" w:themeColor="text1"/>
        </w:rPr>
        <w:t>1</w:t>
      </w:r>
      <w:r w:rsidRPr="0002685B">
        <w:rPr>
          <w:color w:val="000000" w:themeColor="text1"/>
        </w:rPr>
        <w:t>9.58%</w:t>
      </w:r>
      <w:r w:rsidRPr="0002685B">
        <w:rPr>
          <w:rFonts w:hint="eastAsia"/>
          <w:color w:val="000000" w:themeColor="text1"/>
        </w:rPr>
        <w:t>、</w:t>
      </w:r>
      <w:r w:rsidRPr="0002685B">
        <w:rPr>
          <w:rFonts w:hint="eastAsia"/>
          <w:color w:val="000000" w:themeColor="text1"/>
        </w:rPr>
        <w:t>1</w:t>
      </w:r>
      <w:r w:rsidRPr="0002685B">
        <w:rPr>
          <w:color w:val="000000" w:themeColor="text1"/>
        </w:rPr>
        <w:t>6.38%</w:t>
      </w:r>
      <w:r w:rsidRPr="0002685B">
        <w:rPr>
          <w:rFonts w:hint="eastAsia"/>
          <w:color w:val="000000" w:themeColor="text1"/>
        </w:rPr>
        <w:t>及</w:t>
      </w:r>
      <w:r w:rsidRPr="0002685B">
        <w:rPr>
          <w:rFonts w:hint="eastAsia"/>
          <w:color w:val="000000" w:themeColor="text1"/>
        </w:rPr>
        <w:t>1</w:t>
      </w:r>
      <w:r w:rsidRPr="0002685B">
        <w:rPr>
          <w:color w:val="000000" w:themeColor="text1"/>
        </w:rPr>
        <w:t>5.27%</w:t>
      </w:r>
      <w:r w:rsidRPr="0002685B">
        <w:rPr>
          <w:rFonts w:hint="eastAsia"/>
          <w:color w:val="000000" w:themeColor="text1"/>
        </w:rPr>
        <w:t>，合计占比</w:t>
      </w:r>
      <w:r w:rsidRPr="0002685B">
        <w:rPr>
          <w:color w:val="000000" w:themeColor="text1"/>
        </w:rPr>
        <w:t>62.15%</w:t>
      </w:r>
      <w:r w:rsidRPr="0002685B">
        <w:rPr>
          <w:rFonts w:hint="eastAsia"/>
          <w:color w:val="000000" w:themeColor="text1"/>
        </w:rPr>
        <w:t>。</w:t>
      </w:r>
      <w:r w:rsidRPr="0002685B">
        <w:rPr>
          <w:rFonts w:hint="eastAsia"/>
          <w:color w:val="000000" w:themeColor="text1"/>
        </w:rPr>
        <w:t xml:space="preserve"> </w:t>
      </w:r>
    </w:p>
    <w:p w:rsidR="00980954" w:rsidRPr="0002685B" w:rsidRDefault="00302251">
      <w:pPr>
        <w:ind w:firstLineChars="0" w:firstLine="0"/>
        <w:jc w:val="center"/>
        <w:rPr>
          <w:rFonts w:cs="Times New Roman"/>
          <w:b/>
          <w:bCs/>
          <w:color w:val="000000" w:themeColor="text1"/>
          <w:sz w:val="24"/>
          <w:szCs w:val="24"/>
        </w:rPr>
      </w:pPr>
      <w:r w:rsidRPr="0002685B">
        <w:rPr>
          <w:rFonts w:cs="Times New Roman"/>
          <w:b/>
          <w:bCs/>
          <w:color w:val="000000" w:themeColor="text1"/>
          <w:sz w:val="24"/>
          <w:szCs w:val="24"/>
        </w:rPr>
        <w:t>表</w:t>
      </w:r>
      <w:r w:rsidRPr="0002685B">
        <w:rPr>
          <w:rFonts w:cs="Times New Roman" w:hint="eastAsia"/>
          <w:b/>
          <w:bCs/>
          <w:color w:val="000000" w:themeColor="text1"/>
          <w:sz w:val="24"/>
          <w:szCs w:val="24"/>
        </w:rPr>
        <w:t>1</w:t>
      </w:r>
      <w:r w:rsidRPr="0002685B">
        <w:rPr>
          <w:rFonts w:cs="Times New Roman"/>
          <w:b/>
          <w:bCs/>
          <w:color w:val="000000" w:themeColor="text1"/>
          <w:sz w:val="24"/>
          <w:szCs w:val="24"/>
        </w:rPr>
        <w:t xml:space="preserve">-5  </w:t>
      </w:r>
      <w:r w:rsidRPr="0002685B">
        <w:rPr>
          <w:rFonts w:cs="Times New Roman"/>
          <w:b/>
          <w:bCs/>
          <w:color w:val="000000" w:themeColor="text1"/>
          <w:sz w:val="24"/>
          <w:szCs w:val="24"/>
        </w:rPr>
        <w:t>台州市畜禽养殖污染物产生量（吨）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728"/>
        <w:gridCol w:w="1031"/>
        <w:gridCol w:w="924"/>
        <w:gridCol w:w="886"/>
        <w:gridCol w:w="905"/>
        <w:gridCol w:w="905"/>
        <w:gridCol w:w="1031"/>
        <w:gridCol w:w="1031"/>
      </w:tblGrid>
      <w:tr w:rsidR="0002685B" w:rsidRPr="0002685B">
        <w:trPr>
          <w:trHeight w:val="300"/>
          <w:tblHeader/>
          <w:jc w:val="center"/>
        </w:trPr>
        <w:tc>
          <w:tcPr>
            <w:tcW w:w="1061" w:type="pct"/>
            <w:gridSpan w:val="2"/>
            <w:shd w:val="clear" w:color="auto" w:fill="auto"/>
            <w:noWrap/>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地区</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COD</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总氮</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总磷</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铜</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锌</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粪便量</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尿液量</w:t>
            </w:r>
          </w:p>
        </w:tc>
      </w:tr>
      <w:tr w:rsidR="0002685B" w:rsidRPr="0002685B">
        <w:trPr>
          <w:trHeight w:val="288"/>
          <w:jc w:val="center"/>
        </w:trPr>
        <w:tc>
          <w:tcPr>
            <w:tcW w:w="634"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台州市</w:t>
            </w: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2015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100611.4</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7562.97</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955.79</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56.57</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83.37</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333485.4</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946860.3</w:t>
            </w:r>
          </w:p>
        </w:tc>
      </w:tr>
      <w:tr w:rsidR="0002685B" w:rsidRPr="0002685B">
        <w:trPr>
          <w:trHeight w:val="288"/>
          <w:jc w:val="center"/>
        </w:trPr>
        <w:tc>
          <w:tcPr>
            <w:tcW w:w="634"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2020</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83558.64</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6281.12</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793.79</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46.98</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69.24</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276962.6</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786376.1</w:t>
            </w:r>
          </w:p>
        </w:tc>
      </w:tr>
      <w:tr w:rsidR="0002685B" w:rsidRPr="0002685B">
        <w:trPr>
          <w:trHeight w:val="288"/>
          <w:jc w:val="center"/>
        </w:trPr>
        <w:tc>
          <w:tcPr>
            <w:tcW w:w="634"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椒江区</w:t>
            </w: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2015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6003.9</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451.31</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57.04</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3.38</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4.98</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19900.45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56503.07</w:t>
            </w:r>
          </w:p>
        </w:tc>
      </w:tr>
      <w:tr w:rsidR="0002685B" w:rsidRPr="0002685B">
        <w:trPr>
          <w:trHeight w:val="288"/>
          <w:jc w:val="center"/>
        </w:trPr>
        <w:tc>
          <w:tcPr>
            <w:tcW w:w="634"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2020</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2283.77</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171.67</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21.7</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1.28</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1.89</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7569.75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21492.68</w:t>
            </w:r>
          </w:p>
        </w:tc>
      </w:tr>
      <w:tr w:rsidR="0002685B" w:rsidRPr="0002685B">
        <w:trPr>
          <w:trHeight w:val="288"/>
          <w:jc w:val="center"/>
        </w:trPr>
        <w:tc>
          <w:tcPr>
            <w:tcW w:w="634"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黄岩区</w:t>
            </w: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2015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7063.72</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530.98</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67.1</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3.97</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5.85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23413.34</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66477.16</w:t>
            </w:r>
          </w:p>
        </w:tc>
      </w:tr>
      <w:tr w:rsidR="0002685B" w:rsidRPr="0002685B">
        <w:trPr>
          <w:trHeight w:val="288"/>
          <w:jc w:val="center"/>
        </w:trPr>
        <w:tc>
          <w:tcPr>
            <w:tcW w:w="634"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2020</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2966.17</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222.97</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28.18</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1.67</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2.46</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9831.64</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27914.84</w:t>
            </w:r>
          </w:p>
        </w:tc>
      </w:tr>
      <w:tr w:rsidR="0002685B" w:rsidRPr="0002685B">
        <w:trPr>
          <w:trHeight w:val="288"/>
          <w:jc w:val="center"/>
        </w:trPr>
        <w:tc>
          <w:tcPr>
            <w:tcW w:w="634"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路桥区</w:t>
            </w: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2015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3231.3</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242.9</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30.7</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1.82</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2.68</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10710.44</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30409.99</w:t>
            </w:r>
          </w:p>
        </w:tc>
      </w:tr>
      <w:tr w:rsidR="0002685B" w:rsidRPr="0002685B">
        <w:trPr>
          <w:trHeight w:val="288"/>
          <w:jc w:val="center"/>
        </w:trPr>
        <w:tc>
          <w:tcPr>
            <w:tcW w:w="634"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2020</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1979.54</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148.8</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18.81</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1.11</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1.64</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6561.38</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18629.62</w:t>
            </w:r>
          </w:p>
        </w:tc>
      </w:tr>
      <w:tr w:rsidR="0002685B" w:rsidRPr="0002685B">
        <w:trPr>
          <w:trHeight w:val="288"/>
          <w:jc w:val="center"/>
        </w:trPr>
        <w:tc>
          <w:tcPr>
            <w:tcW w:w="634"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临海市</w:t>
            </w: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2015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20142.97</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1514.15</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191.36</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11.33</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16.69</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66765.69</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189566.9</w:t>
            </w:r>
          </w:p>
        </w:tc>
      </w:tr>
      <w:tr w:rsidR="0002685B" w:rsidRPr="0002685B">
        <w:trPr>
          <w:trHeight w:val="288"/>
          <w:jc w:val="center"/>
        </w:trPr>
        <w:tc>
          <w:tcPr>
            <w:tcW w:w="634"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2020</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21880.78</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1644.78</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207.86</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12.3</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18.13</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72525.82</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205921.5</w:t>
            </w:r>
          </w:p>
        </w:tc>
      </w:tr>
      <w:tr w:rsidR="0002685B" w:rsidRPr="0002685B">
        <w:trPr>
          <w:trHeight w:val="288"/>
          <w:jc w:val="center"/>
        </w:trPr>
        <w:tc>
          <w:tcPr>
            <w:tcW w:w="634"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温岭市</w:t>
            </w: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2015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18569.83</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1395.9</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176.41</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10.44</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15.39</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61551.38</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174762</w:t>
            </w:r>
          </w:p>
        </w:tc>
      </w:tr>
      <w:tr w:rsidR="0002685B" w:rsidRPr="0002685B">
        <w:trPr>
          <w:trHeight w:val="288"/>
          <w:jc w:val="center"/>
        </w:trPr>
        <w:tc>
          <w:tcPr>
            <w:tcW w:w="634"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2020</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16361.38</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1229.89</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155.43</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9.2</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13.56</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54231.26</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153978.1</w:t>
            </w:r>
          </w:p>
        </w:tc>
      </w:tr>
      <w:tr w:rsidR="0002685B" w:rsidRPr="0002685B">
        <w:trPr>
          <w:trHeight w:val="288"/>
          <w:jc w:val="center"/>
        </w:trPr>
        <w:tc>
          <w:tcPr>
            <w:tcW w:w="634"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玉环市</w:t>
            </w: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2015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6051.08</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454.86</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57.48</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3.4</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5.01</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20056.86</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56947.15</w:t>
            </w:r>
          </w:p>
        </w:tc>
      </w:tr>
      <w:tr w:rsidR="0002685B" w:rsidRPr="0002685B">
        <w:trPr>
          <w:trHeight w:val="288"/>
          <w:jc w:val="center"/>
        </w:trPr>
        <w:tc>
          <w:tcPr>
            <w:tcW w:w="634"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2020</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3131.59</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235.4</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29.75</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1.76</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2.59</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10379.93</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29471.59</w:t>
            </w:r>
          </w:p>
        </w:tc>
      </w:tr>
      <w:tr w:rsidR="0002685B" w:rsidRPr="0002685B">
        <w:trPr>
          <w:trHeight w:val="288"/>
          <w:jc w:val="center"/>
        </w:trPr>
        <w:tc>
          <w:tcPr>
            <w:tcW w:w="634"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天台县</w:t>
            </w: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2015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15427.99</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1159.72</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146.56</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8.68</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12.78</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51137.47</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145193.9</w:t>
            </w:r>
          </w:p>
        </w:tc>
      </w:tr>
      <w:tr w:rsidR="0002685B" w:rsidRPr="0002685B">
        <w:trPr>
          <w:trHeight w:val="288"/>
          <w:jc w:val="center"/>
        </w:trPr>
        <w:tc>
          <w:tcPr>
            <w:tcW w:w="634"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2020</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12759.72</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959.15</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121.22</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7.17</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10.57</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42293.24</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120082.6</w:t>
            </w:r>
          </w:p>
        </w:tc>
      </w:tr>
      <w:tr w:rsidR="0002685B" w:rsidRPr="0002685B">
        <w:trPr>
          <w:trHeight w:val="288"/>
          <w:jc w:val="center"/>
        </w:trPr>
        <w:tc>
          <w:tcPr>
            <w:tcW w:w="634"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仙居县</w:t>
            </w: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2015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14858.4</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1116.91</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141.15</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8.35</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12.31</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49249.5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139833.4</w:t>
            </w:r>
          </w:p>
        </w:tc>
      </w:tr>
      <w:tr w:rsidR="0002685B" w:rsidRPr="0002685B">
        <w:trPr>
          <w:trHeight w:val="288"/>
          <w:jc w:val="center"/>
        </w:trPr>
        <w:tc>
          <w:tcPr>
            <w:tcW w:w="634"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2020</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13683.44</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1028.59</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129.99</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7.69</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11.34</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45355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128775.8</w:t>
            </w:r>
          </w:p>
        </w:tc>
      </w:tr>
      <w:tr w:rsidR="0002685B" w:rsidRPr="0002685B">
        <w:trPr>
          <w:trHeight w:val="288"/>
          <w:jc w:val="center"/>
        </w:trPr>
        <w:tc>
          <w:tcPr>
            <w:tcW w:w="634"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三门县</w:t>
            </w: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2015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9262.16</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696.24</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87.99</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5.21</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7.68</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30700.27</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87166.83</w:t>
            </w:r>
          </w:p>
        </w:tc>
      </w:tr>
      <w:tr w:rsidR="00980954" w:rsidRPr="0002685B">
        <w:trPr>
          <w:trHeight w:val="288"/>
          <w:jc w:val="center"/>
        </w:trPr>
        <w:tc>
          <w:tcPr>
            <w:tcW w:w="634"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427"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2020</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8808.18</w:t>
            </w:r>
          </w:p>
        </w:tc>
        <w:tc>
          <w:tcPr>
            <w:tcW w:w="5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662.11</w:t>
            </w:r>
          </w:p>
        </w:tc>
        <w:tc>
          <w:tcPr>
            <w:tcW w:w="52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83.68</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4.95</w:t>
            </w:r>
          </w:p>
        </w:tc>
        <w:tc>
          <w:tcPr>
            <w:tcW w:w="531"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7.3</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29195.5</w:t>
            </w:r>
          </w:p>
        </w:tc>
        <w:tc>
          <w:tcPr>
            <w:tcW w:w="605"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82894.37</w:t>
            </w:r>
          </w:p>
        </w:tc>
      </w:tr>
    </w:tbl>
    <w:p w:rsidR="00980954" w:rsidRPr="0002685B" w:rsidRDefault="00980954">
      <w:pPr>
        <w:ind w:firstLine="560"/>
        <w:rPr>
          <w:color w:val="000000" w:themeColor="text1"/>
        </w:rPr>
      </w:pPr>
    </w:p>
    <w:p w:rsidR="00980954" w:rsidRPr="0002685B" w:rsidRDefault="00302251">
      <w:pPr>
        <w:pStyle w:val="2"/>
        <w:spacing w:before="156" w:after="156"/>
        <w:rPr>
          <w:color w:val="000000" w:themeColor="text1"/>
        </w:rPr>
      </w:pPr>
      <w:bookmarkStart w:id="9" w:name="_Toc1877"/>
      <w:r w:rsidRPr="0002685B">
        <w:rPr>
          <w:rFonts w:hint="eastAsia"/>
          <w:color w:val="000000" w:themeColor="text1"/>
        </w:rPr>
        <w:t xml:space="preserve">1.2 </w:t>
      </w:r>
      <w:r w:rsidRPr="0002685B">
        <w:rPr>
          <w:rFonts w:hint="eastAsia"/>
          <w:color w:val="000000" w:themeColor="text1"/>
        </w:rPr>
        <w:t>畜禽养殖污染防治工作成效</w:t>
      </w:r>
      <w:bookmarkEnd w:id="9"/>
    </w:p>
    <w:p w:rsidR="00980954" w:rsidRPr="0002685B" w:rsidRDefault="00302251">
      <w:pPr>
        <w:ind w:firstLine="560"/>
        <w:rPr>
          <w:color w:val="000000" w:themeColor="text1"/>
        </w:rPr>
      </w:pPr>
      <w:r w:rsidRPr="0002685B">
        <w:rPr>
          <w:rFonts w:hint="eastAsia"/>
          <w:color w:val="000000" w:themeColor="text1"/>
        </w:rPr>
        <w:t>“十三五”以来，台州市各地区、各有关部门深入贯彻习近平生态文明思想，大力推进农业农村生态环境保护，畜禽养殖污染防治取得积极成效。</w:t>
      </w:r>
    </w:p>
    <w:p w:rsidR="00980954" w:rsidRPr="0002685B" w:rsidRDefault="00302251">
      <w:pPr>
        <w:pStyle w:val="3"/>
        <w:rPr>
          <w:color w:val="000000" w:themeColor="text1"/>
        </w:rPr>
      </w:pPr>
      <w:r w:rsidRPr="0002685B">
        <w:rPr>
          <w:rFonts w:hint="eastAsia"/>
          <w:color w:val="000000" w:themeColor="text1"/>
        </w:rPr>
        <w:t xml:space="preserve">1.2.1 </w:t>
      </w:r>
      <w:r w:rsidRPr="0002685B">
        <w:rPr>
          <w:rFonts w:hint="eastAsia"/>
          <w:color w:val="000000" w:themeColor="text1"/>
        </w:rPr>
        <w:t>优化畜禽养殖产业空间布局</w:t>
      </w:r>
    </w:p>
    <w:p w:rsidR="00980954" w:rsidRPr="0002685B" w:rsidRDefault="00302251">
      <w:pPr>
        <w:ind w:firstLine="560"/>
        <w:rPr>
          <w:color w:val="000000" w:themeColor="text1"/>
        </w:rPr>
      </w:pPr>
      <w:r w:rsidRPr="0002685B">
        <w:rPr>
          <w:rFonts w:hint="eastAsia"/>
          <w:color w:val="000000" w:themeColor="text1"/>
        </w:rPr>
        <w:t>根据国家、省部署要求，组织开展新一轮畜禽养殖禁养区划分调整，进一步明确了禁养区划定的法律法规和政策依据。科学确定了畜牧业区域控制和总量控制，逐步淘汰严重影响环境的中、小、散畜禽养殖场、养殖户，坚持以地定畜、以种定养，根据耕地承载能力确定畜禽养殖规模上限，确保畜牧业发展与环境承受力相适应。在土地利用规划编制或调整过程中，借鉴仙居“仙猪公寓”、椒江“奶牛小区”模式，建设了一批集中生态养殖或重点建设标准化规模化美丽牧场。实现种养业在布局上相协调、在规模上相匹配的发展格局。</w:t>
      </w:r>
    </w:p>
    <w:p w:rsidR="00980954" w:rsidRPr="0002685B" w:rsidRDefault="00302251">
      <w:pPr>
        <w:pStyle w:val="3"/>
        <w:rPr>
          <w:color w:val="000000" w:themeColor="text1"/>
        </w:rPr>
      </w:pPr>
      <w:r w:rsidRPr="0002685B">
        <w:rPr>
          <w:rFonts w:hint="eastAsia"/>
          <w:color w:val="000000" w:themeColor="text1"/>
        </w:rPr>
        <w:t xml:space="preserve">1.2.2 </w:t>
      </w:r>
      <w:r w:rsidRPr="0002685B">
        <w:rPr>
          <w:rFonts w:hint="eastAsia"/>
          <w:color w:val="000000" w:themeColor="text1"/>
        </w:rPr>
        <w:t>强化畜禽养殖污染防控机制</w:t>
      </w:r>
    </w:p>
    <w:p w:rsidR="00980954" w:rsidRPr="0002685B" w:rsidRDefault="00302251">
      <w:pPr>
        <w:ind w:firstLine="560"/>
        <w:rPr>
          <w:color w:val="000000" w:themeColor="text1"/>
        </w:rPr>
      </w:pPr>
      <w:r w:rsidRPr="0002685B">
        <w:rPr>
          <w:rFonts w:hint="eastAsia"/>
          <w:color w:val="000000" w:themeColor="text1"/>
        </w:rPr>
        <w:t>严格执行环评管理制度，督促和指导各地按照有关规定进行环境</w:t>
      </w:r>
      <w:r w:rsidRPr="0002685B">
        <w:rPr>
          <w:rFonts w:hint="eastAsia"/>
          <w:color w:val="000000" w:themeColor="text1"/>
        </w:rPr>
        <w:lastRenderedPageBreak/>
        <w:t>影响评价与登记。完善规模畜禽养殖场污染物减排核算制度，实施规模畜禽养殖场分类管理，对设有固定排污口的规模化养殖场，根据有关规定，依法核发排污许可证。完善畜禽粪污排放统计核算方法，对畜禽粪污全部还田利用的规模畜禽养殖场，将无害化还田利用量作为统计污染物削减量的重要依据。建立畜禽养殖线上防控机制，对存栏生猪</w:t>
      </w:r>
      <w:r w:rsidRPr="0002685B">
        <w:rPr>
          <w:rFonts w:hint="eastAsia"/>
          <w:color w:val="000000" w:themeColor="text1"/>
        </w:rPr>
        <w:t>50</w:t>
      </w:r>
      <w:r w:rsidRPr="0002685B">
        <w:rPr>
          <w:rFonts w:hint="eastAsia"/>
          <w:color w:val="000000" w:themeColor="text1"/>
        </w:rPr>
        <w:t>头以上的养殖场安装视频监控设备，实时监控养殖污水处理和资源化利用情况；构建线下畜禽养殖污染网格化巡查机制，全市共落实网格化巡查人员</w:t>
      </w:r>
      <w:r w:rsidRPr="0002685B">
        <w:rPr>
          <w:rFonts w:hint="eastAsia"/>
          <w:color w:val="000000" w:themeColor="text1"/>
        </w:rPr>
        <w:t>6244</w:t>
      </w:r>
      <w:r w:rsidRPr="0002685B">
        <w:rPr>
          <w:rFonts w:hint="eastAsia"/>
          <w:color w:val="000000" w:themeColor="text1"/>
        </w:rPr>
        <w:t>人，建立了县</w:t>
      </w:r>
      <w:r w:rsidRPr="0002685B">
        <w:rPr>
          <w:rFonts w:hint="eastAsia"/>
          <w:color w:val="000000" w:themeColor="text1"/>
        </w:rPr>
        <w:t>-</w:t>
      </w:r>
      <w:r w:rsidRPr="0002685B">
        <w:rPr>
          <w:rFonts w:hint="eastAsia"/>
          <w:color w:val="000000" w:themeColor="text1"/>
        </w:rPr>
        <w:t>乡</w:t>
      </w:r>
      <w:r w:rsidRPr="0002685B">
        <w:rPr>
          <w:rFonts w:hint="eastAsia"/>
          <w:color w:val="000000" w:themeColor="text1"/>
        </w:rPr>
        <w:t>-</w:t>
      </w:r>
      <w:r w:rsidRPr="0002685B">
        <w:rPr>
          <w:rFonts w:hint="eastAsia"/>
          <w:color w:val="000000" w:themeColor="text1"/>
        </w:rPr>
        <w:t>村三级畜禽养殖污染网格化防控网络，每月巡查频次不少于</w:t>
      </w:r>
      <w:r w:rsidRPr="0002685B">
        <w:rPr>
          <w:rFonts w:hint="eastAsia"/>
          <w:color w:val="000000" w:themeColor="text1"/>
        </w:rPr>
        <w:t>1</w:t>
      </w:r>
      <w:r w:rsidRPr="0002685B">
        <w:rPr>
          <w:rFonts w:hint="eastAsia"/>
          <w:color w:val="000000" w:themeColor="text1"/>
        </w:rPr>
        <w:t>次，严防畜禽养殖污染“死灰复燃”。</w:t>
      </w:r>
    </w:p>
    <w:p w:rsidR="00980954" w:rsidRPr="0002685B" w:rsidRDefault="00302251">
      <w:pPr>
        <w:ind w:firstLine="560"/>
        <w:rPr>
          <w:color w:val="000000" w:themeColor="text1"/>
        </w:rPr>
      </w:pPr>
      <w:r w:rsidRPr="0002685B">
        <w:rPr>
          <w:rFonts w:hint="eastAsia"/>
          <w:color w:val="000000" w:themeColor="text1"/>
        </w:rPr>
        <w:t>督促畜禽养殖场严格执行环境保护、畜禽养殖污染防治等相关法律法规和规定，切实履行环境保护主体责任。在深入排查畜禽养殖污染隐患的基础上，督促畜禽养殖场提升改造粪污处理设施和栏舍，</w:t>
      </w:r>
      <w:r w:rsidRPr="0002685B">
        <w:rPr>
          <w:rFonts w:hint="eastAsia"/>
          <w:color w:val="000000" w:themeColor="text1"/>
        </w:rPr>
        <w:t xml:space="preserve"> </w:t>
      </w:r>
      <w:r w:rsidRPr="0002685B">
        <w:rPr>
          <w:rFonts w:hint="eastAsia"/>
          <w:color w:val="000000" w:themeColor="text1"/>
        </w:rPr>
        <w:t>健全内部常态化管理机制，切实保障粪污处理设施正常运行，严防养殖污染事件发生。推广全封闭饲养模式，支持养殖场安装减臭设施设备，推进存栏</w:t>
      </w:r>
      <w:r w:rsidRPr="0002685B">
        <w:rPr>
          <w:rFonts w:hint="eastAsia"/>
          <w:color w:val="000000" w:themeColor="text1"/>
        </w:rPr>
        <w:t>500</w:t>
      </w:r>
      <w:r w:rsidRPr="0002685B">
        <w:rPr>
          <w:rFonts w:hint="eastAsia"/>
          <w:color w:val="000000" w:themeColor="text1"/>
        </w:rPr>
        <w:t>头以上规模养殖场全面建设封闭式集粪棚，逐步消除臭气对周边环境的影响。</w:t>
      </w:r>
    </w:p>
    <w:p w:rsidR="00980954" w:rsidRPr="0002685B" w:rsidRDefault="00302251">
      <w:pPr>
        <w:pStyle w:val="3"/>
        <w:rPr>
          <w:color w:val="000000" w:themeColor="text1"/>
        </w:rPr>
      </w:pPr>
      <w:r w:rsidRPr="0002685B">
        <w:rPr>
          <w:rFonts w:hint="eastAsia"/>
          <w:color w:val="000000" w:themeColor="text1"/>
        </w:rPr>
        <w:t xml:space="preserve">1.2.3 </w:t>
      </w:r>
      <w:r w:rsidRPr="0002685B">
        <w:rPr>
          <w:rFonts w:hint="eastAsia"/>
          <w:color w:val="000000" w:themeColor="text1"/>
        </w:rPr>
        <w:t>提升畜禽养殖废弃物资源化利用水平</w:t>
      </w:r>
    </w:p>
    <w:p w:rsidR="00980954" w:rsidRPr="0002685B" w:rsidRDefault="00302251">
      <w:pPr>
        <w:ind w:firstLine="560"/>
        <w:rPr>
          <w:color w:val="000000" w:themeColor="text1"/>
        </w:rPr>
      </w:pPr>
      <w:r w:rsidRPr="0002685B">
        <w:rPr>
          <w:rFonts w:hint="eastAsia"/>
          <w:color w:val="000000" w:themeColor="text1"/>
        </w:rPr>
        <w:t>制定下发《台州市畜禽养殖废弃物高水平资源化利用工作方案》，鼓励工商资本投资养殖废弃物资源化利用产业，鼓励大型规模养殖场投资建设或就近入股有机肥加工场，推进畜禽粪污处理全产业链建设。</w:t>
      </w:r>
      <w:r w:rsidRPr="0002685B">
        <w:rPr>
          <w:rFonts w:hint="eastAsia"/>
          <w:color w:val="000000" w:themeColor="text1"/>
        </w:rPr>
        <w:t xml:space="preserve"> </w:t>
      </w:r>
      <w:r w:rsidRPr="0002685B">
        <w:rPr>
          <w:rFonts w:hint="eastAsia"/>
          <w:color w:val="000000" w:themeColor="text1"/>
        </w:rPr>
        <w:t>鼓励采取收购、参股等形式，推进商品有机肥生产企业整合重</w:t>
      </w:r>
      <w:r w:rsidRPr="0002685B">
        <w:rPr>
          <w:rFonts w:hint="eastAsia"/>
          <w:color w:val="000000" w:themeColor="text1"/>
        </w:rPr>
        <w:lastRenderedPageBreak/>
        <w:t>组，培育形成了</w:t>
      </w:r>
      <w:r w:rsidRPr="0002685B">
        <w:rPr>
          <w:rFonts w:hint="eastAsia"/>
          <w:color w:val="000000" w:themeColor="text1"/>
        </w:rPr>
        <w:t>2</w:t>
      </w:r>
      <w:r w:rsidRPr="0002685B">
        <w:rPr>
          <w:rFonts w:hint="eastAsia"/>
          <w:color w:val="000000" w:themeColor="text1"/>
        </w:rPr>
        <w:t>家规模较大的有机肥生产企业。支持建设区域性沼液配送服务中心，加强与其他农业社会化服务组织合作，开展沼液储运、垫料供应、管网维护、统一施肥等专业化、社会化服务。</w:t>
      </w:r>
    </w:p>
    <w:p w:rsidR="00980954" w:rsidRPr="0002685B" w:rsidRDefault="00302251">
      <w:pPr>
        <w:ind w:firstLine="560"/>
        <w:rPr>
          <w:color w:val="000000" w:themeColor="text1"/>
        </w:rPr>
      </w:pPr>
      <w:r w:rsidRPr="0002685B">
        <w:rPr>
          <w:rFonts w:hint="eastAsia"/>
          <w:color w:val="000000" w:themeColor="text1"/>
        </w:rPr>
        <w:t>“十三五”期间，台州市积极构建种养循环发展机制，推广全封闭饲养模式，落实农牧对接“一县一方案、一场一对策”，通过在田间地头配套建设管网和储粪（液）池等方式，解决粪肥还田“最后一公里”问题；累计完成了</w:t>
      </w:r>
      <w:r w:rsidRPr="0002685B">
        <w:rPr>
          <w:rFonts w:hint="eastAsia"/>
          <w:color w:val="000000" w:themeColor="text1"/>
        </w:rPr>
        <w:t>36</w:t>
      </w:r>
      <w:r w:rsidRPr="0002685B">
        <w:rPr>
          <w:rFonts w:hint="eastAsia"/>
          <w:color w:val="000000" w:themeColor="text1"/>
        </w:rPr>
        <w:t>个养殖场农牧对接绿色循环体创建，</w:t>
      </w:r>
      <w:r w:rsidRPr="0002685B">
        <w:rPr>
          <w:rFonts w:hint="eastAsia"/>
          <w:color w:val="000000" w:themeColor="text1"/>
        </w:rPr>
        <w:t>86</w:t>
      </w:r>
      <w:r w:rsidRPr="0002685B">
        <w:rPr>
          <w:rFonts w:hint="eastAsia"/>
          <w:color w:val="000000" w:themeColor="text1"/>
        </w:rPr>
        <w:t>个存栏</w:t>
      </w:r>
      <w:r w:rsidRPr="0002685B">
        <w:rPr>
          <w:rFonts w:hint="eastAsia"/>
          <w:color w:val="000000" w:themeColor="text1"/>
        </w:rPr>
        <w:t>500</w:t>
      </w:r>
      <w:r w:rsidRPr="0002685B">
        <w:rPr>
          <w:rFonts w:hint="eastAsia"/>
          <w:color w:val="000000" w:themeColor="text1"/>
        </w:rPr>
        <w:t>头以上规模养殖场完成封闭式集粪棚改造；开展畜禽废弃物工厂化加工，全市建有</w:t>
      </w:r>
      <w:r w:rsidRPr="0002685B">
        <w:rPr>
          <w:rFonts w:hint="eastAsia"/>
          <w:color w:val="000000" w:themeColor="text1"/>
        </w:rPr>
        <w:t>3</w:t>
      </w:r>
      <w:r w:rsidRPr="0002685B">
        <w:rPr>
          <w:rFonts w:hint="eastAsia"/>
          <w:color w:val="000000" w:themeColor="text1"/>
        </w:rPr>
        <w:t>家有机肥加工厂，年加工处理能力达</w:t>
      </w:r>
      <w:r w:rsidRPr="0002685B">
        <w:rPr>
          <w:rFonts w:hint="eastAsia"/>
          <w:color w:val="000000" w:themeColor="text1"/>
        </w:rPr>
        <w:t>2</w:t>
      </w:r>
      <w:r w:rsidRPr="0002685B">
        <w:rPr>
          <w:rFonts w:hint="eastAsia"/>
          <w:color w:val="000000" w:themeColor="text1"/>
        </w:rPr>
        <w:t>万吨。根据农业农村部直联直报系统数据统计，</w:t>
      </w:r>
      <w:r w:rsidRPr="0002685B">
        <w:rPr>
          <w:rFonts w:hint="eastAsia"/>
          <w:color w:val="000000" w:themeColor="text1"/>
        </w:rPr>
        <w:t>2020</w:t>
      </w:r>
      <w:r w:rsidRPr="0002685B">
        <w:rPr>
          <w:rFonts w:hint="eastAsia"/>
          <w:color w:val="000000" w:themeColor="text1"/>
        </w:rPr>
        <w:t>年</w:t>
      </w:r>
      <w:r w:rsidRPr="0002685B">
        <w:rPr>
          <w:rFonts w:hint="eastAsia"/>
          <w:color w:val="000000" w:themeColor="text1"/>
        </w:rPr>
        <w:t>1~12</w:t>
      </w:r>
      <w:r w:rsidRPr="0002685B">
        <w:rPr>
          <w:rFonts w:hint="eastAsia"/>
          <w:color w:val="000000" w:themeColor="text1"/>
        </w:rPr>
        <w:t>月全市畜禽粪污总产生量为</w:t>
      </w:r>
      <w:r w:rsidRPr="0002685B">
        <w:rPr>
          <w:rFonts w:hint="eastAsia"/>
          <w:color w:val="000000" w:themeColor="text1"/>
        </w:rPr>
        <w:t>142.95</w:t>
      </w:r>
      <w:r w:rsidRPr="0002685B">
        <w:rPr>
          <w:rFonts w:hint="eastAsia"/>
          <w:color w:val="000000" w:themeColor="text1"/>
        </w:rPr>
        <w:t>万吨、畜禽粪污资源化利用总为量</w:t>
      </w:r>
      <w:r w:rsidRPr="0002685B">
        <w:rPr>
          <w:rFonts w:hint="eastAsia"/>
          <w:color w:val="000000" w:themeColor="text1"/>
        </w:rPr>
        <w:t>141.19</w:t>
      </w:r>
      <w:r w:rsidRPr="0002685B">
        <w:rPr>
          <w:rFonts w:hint="eastAsia"/>
          <w:color w:val="000000" w:themeColor="text1"/>
        </w:rPr>
        <w:t>万吨，畜禽粪污综合利用率达</w:t>
      </w:r>
      <w:r w:rsidRPr="0002685B">
        <w:rPr>
          <w:rFonts w:hint="eastAsia"/>
          <w:color w:val="000000" w:themeColor="text1"/>
        </w:rPr>
        <w:t>98.77%</w:t>
      </w:r>
      <w:r w:rsidRPr="0002685B">
        <w:rPr>
          <w:rFonts w:hint="eastAsia"/>
          <w:color w:val="000000" w:themeColor="text1"/>
        </w:rPr>
        <w:t>；全市规模养殖场总数为</w:t>
      </w:r>
      <w:r w:rsidRPr="0002685B">
        <w:rPr>
          <w:rFonts w:hint="eastAsia"/>
          <w:color w:val="000000" w:themeColor="text1"/>
        </w:rPr>
        <w:t>385</w:t>
      </w:r>
      <w:r w:rsidRPr="0002685B">
        <w:rPr>
          <w:rFonts w:hint="eastAsia"/>
          <w:color w:val="000000" w:themeColor="text1"/>
        </w:rPr>
        <w:t>个，配套验收</w:t>
      </w:r>
      <w:r w:rsidRPr="0002685B">
        <w:rPr>
          <w:rFonts w:hint="eastAsia"/>
          <w:color w:val="000000" w:themeColor="text1"/>
        </w:rPr>
        <w:t>385</w:t>
      </w:r>
      <w:r w:rsidRPr="0002685B">
        <w:rPr>
          <w:rFonts w:hint="eastAsia"/>
          <w:color w:val="000000" w:themeColor="text1"/>
        </w:rPr>
        <w:t>个，规模场粪污处理设施装备配套率</w:t>
      </w:r>
      <w:r w:rsidRPr="0002685B">
        <w:rPr>
          <w:rFonts w:hint="eastAsia"/>
          <w:color w:val="000000" w:themeColor="text1"/>
        </w:rPr>
        <w:t>100%</w:t>
      </w:r>
      <w:r w:rsidRPr="0002685B">
        <w:rPr>
          <w:rFonts w:hint="eastAsia"/>
          <w:color w:val="000000" w:themeColor="text1"/>
        </w:rPr>
        <w:t>。</w:t>
      </w:r>
    </w:p>
    <w:p w:rsidR="00980954" w:rsidRPr="0002685B" w:rsidRDefault="00302251">
      <w:pPr>
        <w:pStyle w:val="3"/>
        <w:rPr>
          <w:color w:val="000000" w:themeColor="text1"/>
        </w:rPr>
      </w:pPr>
      <w:r w:rsidRPr="0002685B">
        <w:rPr>
          <w:rFonts w:hint="eastAsia"/>
          <w:color w:val="000000" w:themeColor="text1"/>
        </w:rPr>
        <w:t xml:space="preserve">1.2.4 </w:t>
      </w:r>
      <w:r w:rsidRPr="0002685B">
        <w:rPr>
          <w:rFonts w:hint="eastAsia"/>
          <w:color w:val="000000" w:themeColor="text1"/>
        </w:rPr>
        <w:t>推广畜禽养殖污染防治技术示范应用</w:t>
      </w:r>
    </w:p>
    <w:p w:rsidR="00980954" w:rsidRPr="0002685B" w:rsidRDefault="00302251">
      <w:pPr>
        <w:ind w:firstLine="560"/>
        <w:rPr>
          <w:color w:val="000000" w:themeColor="text1"/>
        </w:rPr>
      </w:pPr>
      <w:r w:rsidRPr="0002685B">
        <w:rPr>
          <w:rFonts w:hint="eastAsia"/>
          <w:color w:val="000000" w:themeColor="text1"/>
        </w:rPr>
        <w:t>以养殖废弃物源头减量、过程控制、末端利用和减臭技术为核心，加强产学研合作，鼓励废弃物资源化利用企业与科研院校对接，努力突破技术瓶颈。加强科技集成示范，推广使用微生物制剂、酶制剂等饲料添加剂和环保型饲料，促进兽药和微量元素饲料添加剂减量使用，加强基于兽药等残留控制的养殖废弃物无害化处理新技术推广应用。引导生猪、奶牛规模养殖场采用节水型饮水器、干清粪工艺和发酵床养殖，从源头上减少污水产生量。在粪污处理中，推广密闭式发酵、生物转化和微生物菌剂、臭气控制菌剂等新技术、新措施，减少</w:t>
      </w:r>
      <w:r w:rsidRPr="0002685B">
        <w:rPr>
          <w:rFonts w:hint="eastAsia"/>
          <w:color w:val="000000" w:themeColor="text1"/>
        </w:rPr>
        <w:lastRenderedPageBreak/>
        <w:t>氮、磷和臭气排放。大力推广粪污收集无害化处置与还田利用、发酵床垫料资源化利用、沼液肥料化利用和水肥一体施用技术，促进畜禽粪污就近就地还田利用。</w:t>
      </w:r>
    </w:p>
    <w:p w:rsidR="00980954" w:rsidRPr="0002685B" w:rsidRDefault="00302251">
      <w:pPr>
        <w:ind w:firstLine="560"/>
        <w:rPr>
          <w:color w:val="000000" w:themeColor="text1"/>
        </w:rPr>
      </w:pPr>
      <w:r w:rsidRPr="0002685B">
        <w:rPr>
          <w:rFonts w:hint="eastAsia"/>
          <w:color w:val="000000" w:themeColor="text1"/>
        </w:rPr>
        <w:t>适当提高商品有机肥补贴标准和数量，加大有机肥、沼液肥推广应用力度，出台沼液使用标准，推进国家级有机肥替代化肥示范县建设，打造一批果菜茶有机肥替代化肥示范片和示范基地。到</w:t>
      </w:r>
      <w:r w:rsidRPr="0002685B">
        <w:rPr>
          <w:rFonts w:hint="eastAsia"/>
          <w:color w:val="000000" w:themeColor="text1"/>
        </w:rPr>
        <w:t>2020</w:t>
      </w:r>
      <w:r w:rsidRPr="0002685B">
        <w:rPr>
          <w:rFonts w:hint="eastAsia"/>
          <w:color w:val="000000" w:themeColor="text1"/>
        </w:rPr>
        <w:t>年，全市每年实施有机肥替代化肥面积</w:t>
      </w:r>
      <w:r w:rsidRPr="0002685B">
        <w:rPr>
          <w:rFonts w:hint="eastAsia"/>
          <w:color w:val="000000" w:themeColor="text1"/>
        </w:rPr>
        <w:t>30</w:t>
      </w:r>
      <w:r w:rsidRPr="0002685B">
        <w:rPr>
          <w:rFonts w:hint="eastAsia"/>
          <w:color w:val="000000" w:themeColor="text1"/>
        </w:rPr>
        <w:t>万亩以上，推广应用商品有机肥</w:t>
      </w:r>
      <w:r w:rsidRPr="0002685B">
        <w:rPr>
          <w:rFonts w:hint="eastAsia"/>
          <w:color w:val="000000" w:themeColor="text1"/>
        </w:rPr>
        <w:t>7</w:t>
      </w:r>
      <w:r w:rsidRPr="0002685B">
        <w:rPr>
          <w:rFonts w:hint="eastAsia"/>
          <w:color w:val="000000" w:themeColor="text1"/>
        </w:rPr>
        <w:t>万吨以上。确定了一批农牧结合监测点，持续跟踪有机肥、沼液施用对农作物生长、农产品品质、土壤肥力等的影响，优化技术方案。继续实施沼气工程，优化现有沼气工程技术和工艺，支持规模畜禽养</w:t>
      </w:r>
      <w:r w:rsidRPr="0002685B">
        <w:rPr>
          <w:rFonts w:hint="eastAsia"/>
          <w:color w:val="000000" w:themeColor="text1"/>
        </w:rPr>
        <w:t xml:space="preserve"> </w:t>
      </w:r>
      <w:r w:rsidRPr="0002685B">
        <w:rPr>
          <w:rFonts w:hint="eastAsia"/>
          <w:color w:val="000000" w:themeColor="text1"/>
        </w:rPr>
        <w:t>殖场沼气或沼气发电用于生产生活，探索沼气集中供气、提纯液化利用模式。深化畜牧业转型升级，引进大型养殖企业，以标准化、绿色化、规模化、循环化、数字化、基地化“六化”引领畜牧业高质量发展。</w:t>
      </w:r>
    </w:p>
    <w:p w:rsidR="00980954" w:rsidRPr="0002685B" w:rsidRDefault="00302251">
      <w:pPr>
        <w:pStyle w:val="3"/>
        <w:rPr>
          <w:color w:val="000000" w:themeColor="text1"/>
        </w:rPr>
      </w:pPr>
      <w:r w:rsidRPr="0002685B">
        <w:rPr>
          <w:rFonts w:hint="eastAsia"/>
          <w:color w:val="000000" w:themeColor="text1"/>
        </w:rPr>
        <w:t xml:space="preserve">1.2.5 </w:t>
      </w:r>
      <w:r w:rsidRPr="0002685B">
        <w:rPr>
          <w:rFonts w:hint="eastAsia"/>
          <w:color w:val="000000" w:themeColor="text1"/>
        </w:rPr>
        <w:t>推进美丽牧场建设</w:t>
      </w:r>
    </w:p>
    <w:p w:rsidR="00980954" w:rsidRPr="0002685B" w:rsidRDefault="00302251">
      <w:pPr>
        <w:ind w:firstLine="560"/>
        <w:rPr>
          <w:color w:val="000000" w:themeColor="text1"/>
        </w:rPr>
      </w:pPr>
      <w:r w:rsidRPr="0002685B">
        <w:rPr>
          <w:rFonts w:hint="eastAsia"/>
          <w:color w:val="000000" w:themeColor="text1"/>
        </w:rPr>
        <w:t>按照场区建设美、环境生态美、品牌文化美、设施配套优、生产管理优的要求，集成现代先进养殖技术，整县规划，分层推进美丽牧场建设。截至</w:t>
      </w:r>
      <w:r w:rsidRPr="0002685B">
        <w:rPr>
          <w:rFonts w:hint="eastAsia"/>
          <w:color w:val="000000" w:themeColor="text1"/>
        </w:rPr>
        <w:t>2020</w:t>
      </w:r>
      <w:r w:rsidRPr="0002685B">
        <w:rPr>
          <w:rFonts w:hint="eastAsia"/>
          <w:color w:val="000000" w:themeColor="text1"/>
        </w:rPr>
        <w:t>年，建成</w:t>
      </w:r>
      <w:r w:rsidRPr="0002685B">
        <w:rPr>
          <w:rFonts w:hint="eastAsia"/>
          <w:color w:val="000000" w:themeColor="text1"/>
        </w:rPr>
        <w:t>100</w:t>
      </w:r>
      <w:r w:rsidRPr="0002685B">
        <w:rPr>
          <w:rFonts w:hint="eastAsia"/>
          <w:color w:val="000000" w:themeColor="text1"/>
        </w:rPr>
        <w:t>个美丽生态牧场和</w:t>
      </w:r>
      <w:r w:rsidRPr="0002685B">
        <w:rPr>
          <w:rFonts w:hint="eastAsia"/>
          <w:color w:val="000000" w:themeColor="text1"/>
        </w:rPr>
        <w:t>2</w:t>
      </w:r>
      <w:r w:rsidRPr="0002685B">
        <w:rPr>
          <w:rFonts w:hint="eastAsia"/>
          <w:color w:val="000000" w:themeColor="text1"/>
        </w:rPr>
        <w:t>个畜牧业绿色发展示范县。加大土地、资金和科技等要素支持，积极鼓励环境承载能力有富裕度的区域，努力推进畜牧业转型升级，累计创建省级美丽牧场</w:t>
      </w:r>
      <w:r w:rsidRPr="0002685B">
        <w:rPr>
          <w:rFonts w:hint="eastAsia"/>
          <w:color w:val="000000" w:themeColor="text1"/>
        </w:rPr>
        <w:t>71</w:t>
      </w:r>
      <w:r w:rsidRPr="0002685B">
        <w:rPr>
          <w:rFonts w:hint="eastAsia"/>
          <w:color w:val="000000" w:themeColor="text1"/>
        </w:rPr>
        <w:t>个，仙居县、临海市分别于</w:t>
      </w:r>
      <w:r w:rsidRPr="0002685B">
        <w:rPr>
          <w:rFonts w:hint="eastAsia"/>
          <w:color w:val="000000" w:themeColor="text1"/>
        </w:rPr>
        <w:t>2018</w:t>
      </w:r>
      <w:r w:rsidRPr="0002685B">
        <w:rPr>
          <w:rFonts w:hint="eastAsia"/>
          <w:color w:val="000000" w:themeColor="text1"/>
        </w:rPr>
        <w:t>年、</w:t>
      </w:r>
      <w:r w:rsidRPr="0002685B">
        <w:rPr>
          <w:rFonts w:hint="eastAsia"/>
          <w:color w:val="000000" w:themeColor="text1"/>
        </w:rPr>
        <w:t>2019</w:t>
      </w:r>
      <w:r w:rsidRPr="0002685B">
        <w:rPr>
          <w:rFonts w:hint="eastAsia"/>
          <w:color w:val="000000" w:themeColor="text1"/>
        </w:rPr>
        <w:t>年通过了全省畜牧业绿色示范县创建验收。</w:t>
      </w:r>
    </w:p>
    <w:p w:rsidR="00980954" w:rsidRPr="0002685B" w:rsidRDefault="00302251">
      <w:pPr>
        <w:pStyle w:val="2"/>
        <w:spacing w:before="156" w:after="156"/>
        <w:rPr>
          <w:color w:val="000000" w:themeColor="text1"/>
        </w:rPr>
      </w:pPr>
      <w:bookmarkStart w:id="10" w:name="_Toc30699"/>
      <w:r w:rsidRPr="0002685B">
        <w:rPr>
          <w:rFonts w:hint="eastAsia"/>
          <w:color w:val="000000" w:themeColor="text1"/>
        </w:rPr>
        <w:lastRenderedPageBreak/>
        <w:t xml:space="preserve">1.3 </w:t>
      </w:r>
      <w:r w:rsidRPr="0002685B">
        <w:rPr>
          <w:rFonts w:hint="eastAsia"/>
          <w:color w:val="000000" w:themeColor="text1"/>
        </w:rPr>
        <w:t>畜禽养殖污染环境承载量</w:t>
      </w:r>
      <w:bookmarkEnd w:id="10"/>
    </w:p>
    <w:p w:rsidR="00980954" w:rsidRPr="0002685B" w:rsidRDefault="00302251">
      <w:pPr>
        <w:ind w:firstLine="560"/>
        <w:rPr>
          <w:color w:val="000000" w:themeColor="text1"/>
        </w:rPr>
      </w:pPr>
      <w:r w:rsidRPr="0002685B">
        <w:rPr>
          <w:rFonts w:hint="eastAsia"/>
          <w:color w:val="000000" w:themeColor="text1"/>
        </w:rPr>
        <w:t>通过土地对畜禽污染的消纳能力，以种养结合为主发展畜牧业，以经验系数测算单位面积土地消纳污染物的能力，进行畜禽养殖总量的估算。根据《台州市土地利用现状》（</w:t>
      </w:r>
      <w:r w:rsidRPr="0002685B">
        <w:rPr>
          <w:rFonts w:hint="eastAsia"/>
          <w:color w:val="000000" w:themeColor="text1"/>
        </w:rPr>
        <w:t>2</w:t>
      </w:r>
      <w:r w:rsidRPr="0002685B">
        <w:rPr>
          <w:color w:val="000000" w:themeColor="text1"/>
        </w:rPr>
        <w:t>018</w:t>
      </w:r>
      <w:r w:rsidRPr="0002685B">
        <w:rPr>
          <w:rFonts w:hint="eastAsia"/>
          <w:color w:val="000000" w:themeColor="text1"/>
        </w:rPr>
        <w:t>年）和《台州市土地利用总体规划（</w:t>
      </w:r>
      <w:r w:rsidRPr="0002685B">
        <w:rPr>
          <w:rFonts w:hint="eastAsia"/>
          <w:color w:val="000000" w:themeColor="text1"/>
        </w:rPr>
        <w:t>2006-2020</w:t>
      </w:r>
      <w:r w:rsidRPr="0002685B">
        <w:rPr>
          <w:rFonts w:hint="eastAsia"/>
          <w:color w:val="000000" w:themeColor="text1"/>
        </w:rPr>
        <w:t>年）</w:t>
      </w:r>
      <w:r w:rsidRPr="0002685B">
        <w:rPr>
          <w:rFonts w:hint="eastAsia"/>
          <w:color w:val="000000" w:themeColor="text1"/>
        </w:rPr>
        <w:t>201</w:t>
      </w:r>
      <w:r w:rsidRPr="0002685B">
        <w:rPr>
          <w:color w:val="000000" w:themeColor="text1"/>
        </w:rPr>
        <w:t>7</w:t>
      </w:r>
      <w:r w:rsidRPr="0002685B">
        <w:rPr>
          <w:rFonts w:hint="eastAsia"/>
          <w:color w:val="000000" w:themeColor="text1"/>
        </w:rPr>
        <w:t>调整版》，按农田耕地每亩</w:t>
      </w:r>
      <w:r w:rsidRPr="0002685B">
        <w:rPr>
          <w:rFonts w:hint="eastAsia"/>
          <w:color w:val="000000" w:themeColor="text1"/>
        </w:rPr>
        <w:t>2</w:t>
      </w:r>
      <w:r w:rsidRPr="0002685B">
        <w:rPr>
          <w:rFonts w:hint="eastAsia"/>
          <w:color w:val="000000" w:themeColor="text1"/>
        </w:rPr>
        <w:t>头存栏猪、林地每亩</w:t>
      </w:r>
      <w:r w:rsidRPr="0002685B">
        <w:rPr>
          <w:rFonts w:hint="eastAsia"/>
          <w:color w:val="000000" w:themeColor="text1"/>
        </w:rPr>
        <w:t>0. 2</w:t>
      </w:r>
      <w:r w:rsidRPr="0002685B">
        <w:rPr>
          <w:rFonts w:hint="eastAsia"/>
          <w:color w:val="000000" w:themeColor="text1"/>
        </w:rPr>
        <w:t>头猪标准，计算养殖规模数量，承载量按照理论可消纳存栏猪量</w:t>
      </w:r>
      <w:r w:rsidRPr="0002685B">
        <w:rPr>
          <w:rFonts w:hint="eastAsia"/>
          <w:color w:val="000000" w:themeColor="text1"/>
        </w:rPr>
        <w:t xml:space="preserve"> 80%</w:t>
      </w:r>
      <w:r w:rsidRPr="0002685B">
        <w:rPr>
          <w:rFonts w:hint="eastAsia"/>
          <w:color w:val="000000" w:themeColor="text1"/>
        </w:rPr>
        <w:t>计。</w:t>
      </w:r>
      <w:r w:rsidRPr="0002685B">
        <w:rPr>
          <w:color w:val="000000" w:themeColor="text1"/>
        </w:rPr>
        <w:t>2020</w:t>
      </w:r>
      <w:r w:rsidRPr="0002685B">
        <w:rPr>
          <w:rFonts w:hint="eastAsia"/>
          <w:color w:val="000000" w:themeColor="text1"/>
        </w:rPr>
        <w:t>年全市畜禽养殖可承载量为</w:t>
      </w:r>
      <w:r w:rsidRPr="0002685B">
        <w:rPr>
          <w:rFonts w:hint="eastAsia"/>
          <w:color w:val="000000" w:themeColor="text1"/>
        </w:rPr>
        <w:t>5</w:t>
      </w:r>
      <w:r w:rsidRPr="0002685B">
        <w:rPr>
          <w:color w:val="000000" w:themeColor="text1"/>
        </w:rPr>
        <w:t>83.46</w:t>
      </w:r>
      <w:r w:rsidRPr="0002685B">
        <w:rPr>
          <w:rFonts w:hint="eastAsia"/>
          <w:color w:val="000000" w:themeColor="text1"/>
        </w:rPr>
        <w:t>万头生猪当量。</w:t>
      </w:r>
    </w:p>
    <w:p w:rsidR="00980954" w:rsidRPr="0002685B" w:rsidRDefault="00302251">
      <w:pPr>
        <w:pStyle w:val="a0"/>
        <w:ind w:firstLineChars="0" w:firstLine="0"/>
        <w:jc w:val="center"/>
        <w:rPr>
          <w:rFonts w:cs="Times New Roman"/>
          <w:b/>
          <w:bCs/>
          <w:color w:val="000000" w:themeColor="text1"/>
          <w:sz w:val="24"/>
          <w:szCs w:val="21"/>
        </w:rPr>
      </w:pPr>
      <w:r w:rsidRPr="0002685B">
        <w:rPr>
          <w:rFonts w:cs="Times New Roman"/>
          <w:b/>
          <w:bCs/>
          <w:color w:val="000000" w:themeColor="text1"/>
          <w:sz w:val="24"/>
          <w:szCs w:val="21"/>
        </w:rPr>
        <w:t>表</w:t>
      </w:r>
      <w:r w:rsidRPr="0002685B">
        <w:rPr>
          <w:rFonts w:cs="Times New Roman" w:hint="eastAsia"/>
          <w:b/>
          <w:bCs/>
          <w:color w:val="000000" w:themeColor="text1"/>
          <w:sz w:val="24"/>
          <w:szCs w:val="21"/>
        </w:rPr>
        <w:t>1</w:t>
      </w:r>
      <w:r w:rsidRPr="0002685B">
        <w:rPr>
          <w:rFonts w:cs="Times New Roman"/>
          <w:b/>
          <w:bCs/>
          <w:color w:val="000000" w:themeColor="text1"/>
          <w:sz w:val="24"/>
          <w:szCs w:val="21"/>
        </w:rPr>
        <w:t xml:space="preserve">-6 </w:t>
      </w:r>
      <w:r w:rsidRPr="0002685B">
        <w:rPr>
          <w:rFonts w:cs="Times New Roman"/>
          <w:b/>
          <w:bCs/>
          <w:color w:val="000000" w:themeColor="text1"/>
          <w:sz w:val="24"/>
          <w:szCs w:val="21"/>
        </w:rPr>
        <w:t>畜禽养殖环境消纳容量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078"/>
        <w:gridCol w:w="1123"/>
        <w:gridCol w:w="1320"/>
        <w:gridCol w:w="1162"/>
        <w:gridCol w:w="1320"/>
        <w:gridCol w:w="1832"/>
      </w:tblGrid>
      <w:tr w:rsidR="0002685B" w:rsidRPr="0002685B">
        <w:trPr>
          <w:trHeight w:val="300"/>
          <w:tblHeader/>
          <w:jc w:val="center"/>
        </w:trPr>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区域</w:t>
            </w:r>
          </w:p>
        </w:tc>
        <w:tc>
          <w:tcPr>
            <w:tcW w:w="1452" w:type="pct"/>
            <w:gridSpan w:val="2"/>
            <w:shd w:val="clear" w:color="auto" w:fill="auto"/>
            <w:noWrap/>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2018</w:t>
            </w:r>
            <w:r w:rsidRPr="0002685B">
              <w:rPr>
                <w:rFonts w:cs="Times New Roman"/>
                <w:b/>
                <w:bCs/>
                <w:color w:val="000000" w:themeColor="text1"/>
                <w:kern w:val="0"/>
                <w:sz w:val="21"/>
                <w:szCs w:val="21"/>
              </w:rPr>
              <w:t>年土地利用现状（亩）</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可饲养量（头）</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承载量（头）</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总承载量（头）</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b/>
                <w:bCs/>
                <w:color w:val="000000" w:themeColor="text1"/>
                <w:kern w:val="0"/>
                <w:sz w:val="21"/>
                <w:szCs w:val="21"/>
              </w:rPr>
            </w:pPr>
            <w:r w:rsidRPr="0002685B">
              <w:rPr>
                <w:rFonts w:cs="Times New Roman"/>
                <w:b/>
                <w:bCs/>
                <w:color w:val="000000" w:themeColor="text1"/>
                <w:kern w:val="0"/>
                <w:sz w:val="21"/>
                <w:szCs w:val="21"/>
              </w:rPr>
              <w:t>2020</w:t>
            </w:r>
            <w:r w:rsidRPr="0002685B">
              <w:rPr>
                <w:rFonts w:cs="Times New Roman"/>
                <w:b/>
                <w:bCs/>
                <w:color w:val="000000" w:themeColor="text1"/>
                <w:kern w:val="0"/>
                <w:sz w:val="21"/>
                <w:szCs w:val="21"/>
              </w:rPr>
              <w:t>年存栏当量（头）</w:t>
            </w:r>
          </w:p>
        </w:tc>
      </w:tr>
      <w:tr w:rsidR="0002685B" w:rsidRPr="0002685B">
        <w:trPr>
          <w:trHeight w:val="300"/>
          <w:jc w:val="center"/>
        </w:trPr>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台州市</w:t>
            </w:r>
          </w:p>
        </w:tc>
        <w:tc>
          <w:tcPr>
            <w:tcW w:w="710" w:type="pct"/>
            <w:shd w:val="clear" w:color="auto" w:fill="auto"/>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耕地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2893575</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5787149</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4629719</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5834621</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677502</w:t>
            </w:r>
          </w:p>
        </w:tc>
      </w:tr>
      <w:tr w:rsidR="0002685B" w:rsidRPr="0002685B">
        <w:trPr>
          <w:trHeight w:val="300"/>
          <w:jc w:val="center"/>
        </w:trPr>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林地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7530635</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1506127</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1204902</w:t>
            </w: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r>
      <w:tr w:rsidR="0002685B" w:rsidRPr="0002685B">
        <w:trPr>
          <w:trHeight w:val="300"/>
          <w:jc w:val="center"/>
        </w:trPr>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椒江区</w:t>
            </w:r>
          </w:p>
        </w:tc>
        <w:tc>
          <w:tcPr>
            <w:tcW w:w="710" w:type="pct"/>
            <w:shd w:val="clear" w:color="auto" w:fill="auto"/>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耕地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136872.3</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273745</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218996</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228319</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18517</w:t>
            </w:r>
          </w:p>
        </w:tc>
      </w:tr>
      <w:tr w:rsidR="0002685B" w:rsidRPr="0002685B">
        <w:trPr>
          <w:trHeight w:val="300"/>
          <w:jc w:val="center"/>
        </w:trPr>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林地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58269.9</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11654</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9323</w:t>
            </w: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r>
      <w:tr w:rsidR="0002685B" w:rsidRPr="0002685B">
        <w:trPr>
          <w:trHeight w:val="300"/>
          <w:jc w:val="center"/>
        </w:trPr>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黄岩区</w:t>
            </w:r>
          </w:p>
        </w:tc>
        <w:tc>
          <w:tcPr>
            <w:tcW w:w="710" w:type="pct"/>
            <w:shd w:val="clear" w:color="auto" w:fill="auto"/>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耕地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198330.2</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396660</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317328</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445624</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24050</w:t>
            </w:r>
          </w:p>
        </w:tc>
      </w:tr>
      <w:tr w:rsidR="0002685B" w:rsidRPr="0002685B">
        <w:trPr>
          <w:trHeight w:val="300"/>
          <w:jc w:val="center"/>
        </w:trPr>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林地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801846.5</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160369</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128295</w:t>
            </w: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r>
      <w:tr w:rsidR="0002685B" w:rsidRPr="0002685B">
        <w:trPr>
          <w:trHeight w:val="300"/>
          <w:jc w:val="center"/>
        </w:trPr>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路桥区</w:t>
            </w:r>
          </w:p>
        </w:tc>
        <w:tc>
          <w:tcPr>
            <w:tcW w:w="710" w:type="pct"/>
            <w:shd w:val="clear" w:color="auto" w:fill="auto"/>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耕地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157958.1</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315916</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252733</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258421</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16050</w:t>
            </w:r>
          </w:p>
        </w:tc>
      </w:tr>
      <w:tr w:rsidR="0002685B" w:rsidRPr="0002685B">
        <w:trPr>
          <w:trHeight w:val="300"/>
          <w:jc w:val="center"/>
        </w:trPr>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林地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35552.85</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7111</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5688</w:t>
            </w: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r>
      <w:tr w:rsidR="0002685B" w:rsidRPr="0002685B">
        <w:trPr>
          <w:trHeight w:val="300"/>
          <w:jc w:val="center"/>
        </w:trPr>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三门县</w:t>
            </w:r>
          </w:p>
        </w:tc>
        <w:tc>
          <w:tcPr>
            <w:tcW w:w="710" w:type="pct"/>
            <w:shd w:val="clear" w:color="auto" w:fill="auto"/>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耕地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324723.9</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649448</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519558</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646916</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177412</w:t>
            </w:r>
          </w:p>
        </w:tc>
      </w:tr>
      <w:tr w:rsidR="0002685B" w:rsidRPr="0002685B">
        <w:trPr>
          <w:trHeight w:val="300"/>
          <w:jc w:val="center"/>
        </w:trPr>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林地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795984.3</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159197</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127357</w:t>
            </w: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r>
      <w:tr w:rsidR="0002685B" w:rsidRPr="0002685B">
        <w:trPr>
          <w:trHeight w:val="300"/>
          <w:jc w:val="center"/>
        </w:trPr>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天台县</w:t>
            </w:r>
          </w:p>
        </w:tc>
        <w:tc>
          <w:tcPr>
            <w:tcW w:w="710" w:type="pct"/>
            <w:shd w:val="clear" w:color="auto" w:fill="auto"/>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耕地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406550.4</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813101</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650481</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860003</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132660</w:t>
            </w:r>
          </w:p>
        </w:tc>
      </w:tr>
      <w:tr w:rsidR="0002685B" w:rsidRPr="0002685B">
        <w:trPr>
          <w:trHeight w:val="300"/>
          <w:jc w:val="center"/>
        </w:trPr>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林地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1309513</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261903</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209522</w:t>
            </w: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r>
      <w:tr w:rsidR="0002685B" w:rsidRPr="0002685B">
        <w:trPr>
          <w:trHeight w:val="300"/>
          <w:jc w:val="center"/>
        </w:trPr>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仙居县</w:t>
            </w:r>
          </w:p>
        </w:tc>
        <w:tc>
          <w:tcPr>
            <w:tcW w:w="710" w:type="pct"/>
            <w:shd w:val="clear" w:color="auto" w:fill="auto"/>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耕地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382827</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765654</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612523</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958202</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25391</w:t>
            </w:r>
          </w:p>
        </w:tc>
      </w:tr>
      <w:tr w:rsidR="0002685B" w:rsidRPr="0002685B">
        <w:trPr>
          <w:trHeight w:val="300"/>
          <w:jc w:val="center"/>
        </w:trPr>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林地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2160494</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432099</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345679</w:t>
            </w: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r>
      <w:tr w:rsidR="0002685B" w:rsidRPr="0002685B">
        <w:trPr>
          <w:trHeight w:val="300"/>
          <w:jc w:val="center"/>
        </w:trPr>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温岭市</w:t>
            </w:r>
          </w:p>
        </w:tc>
        <w:tc>
          <w:tcPr>
            <w:tcW w:w="710" w:type="pct"/>
            <w:shd w:val="clear" w:color="auto" w:fill="auto"/>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耕地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512725.2</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1025450</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820360</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876912</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103457</w:t>
            </w:r>
          </w:p>
        </w:tc>
      </w:tr>
      <w:tr w:rsidR="0002685B" w:rsidRPr="0002685B">
        <w:trPr>
          <w:trHeight w:val="300"/>
          <w:jc w:val="center"/>
        </w:trPr>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林地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353447.1</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70689</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56552</w:t>
            </w: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r>
      <w:tr w:rsidR="0002685B" w:rsidRPr="0002685B">
        <w:trPr>
          <w:trHeight w:val="300"/>
          <w:jc w:val="center"/>
        </w:trPr>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临海市</w:t>
            </w:r>
          </w:p>
        </w:tc>
        <w:tc>
          <w:tcPr>
            <w:tcW w:w="710" w:type="pct"/>
            <w:shd w:val="clear" w:color="auto" w:fill="auto"/>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耕地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615745.8</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1231492</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985193</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1276258</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110947</w:t>
            </w:r>
          </w:p>
        </w:tc>
      </w:tr>
      <w:tr w:rsidR="0002685B" w:rsidRPr="0002685B">
        <w:trPr>
          <w:trHeight w:val="300"/>
          <w:jc w:val="center"/>
        </w:trPr>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林地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1819157</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363831</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291065</w:t>
            </w: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r>
      <w:tr w:rsidR="0002685B" w:rsidRPr="0002685B">
        <w:trPr>
          <w:trHeight w:val="300"/>
          <w:jc w:val="center"/>
        </w:trPr>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玉环市</w:t>
            </w:r>
          </w:p>
        </w:tc>
        <w:tc>
          <w:tcPr>
            <w:tcW w:w="710" w:type="pct"/>
            <w:shd w:val="clear" w:color="auto" w:fill="auto"/>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耕地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157841.7</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315683</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252547</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283966</w:t>
            </w:r>
          </w:p>
        </w:tc>
        <w:tc>
          <w:tcPr>
            <w:tcW w:w="710" w:type="pct"/>
            <w:vMerge w:val="restar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71418</w:t>
            </w:r>
          </w:p>
        </w:tc>
      </w:tr>
      <w:tr w:rsidR="00980954" w:rsidRPr="0002685B">
        <w:trPr>
          <w:trHeight w:val="300"/>
          <w:jc w:val="center"/>
        </w:trPr>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林地</w:t>
            </w:r>
          </w:p>
        </w:tc>
        <w:tc>
          <w:tcPr>
            <w:tcW w:w="742"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196370.1</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39274</w:t>
            </w:r>
          </w:p>
        </w:tc>
        <w:tc>
          <w:tcPr>
            <w:tcW w:w="710" w:type="pct"/>
            <w:shd w:val="clear" w:color="auto" w:fill="auto"/>
            <w:noWrap/>
            <w:vAlign w:val="center"/>
          </w:tcPr>
          <w:p w:rsidR="00980954" w:rsidRPr="0002685B" w:rsidRDefault="00302251">
            <w:pPr>
              <w:widowControl/>
              <w:spacing w:line="240" w:lineRule="auto"/>
              <w:ind w:firstLineChars="0" w:firstLine="0"/>
              <w:jc w:val="center"/>
              <w:rPr>
                <w:rFonts w:cs="Times New Roman"/>
                <w:color w:val="000000" w:themeColor="text1"/>
                <w:kern w:val="0"/>
                <w:sz w:val="21"/>
                <w:szCs w:val="21"/>
              </w:rPr>
            </w:pPr>
            <w:r w:rsidRPr="0002685B">
              <w:rPr>
                <w:rFonts w:cs="Times New Roman"/>
                <w:color w:val="000000" w:themeColor="text1"/>
                <w:kern w:val="0"/>
                <w:sz w:val="21"/>
                <w:szCs w:val="21"/>
              </w:rPr>
              <w:t>31419</w:t>
            </w: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c>
          <w:tcPr>
            <w:tcW w:w="710" w:type="pct"/>
            <w:vMerge/>
            <w:vAlign w:val="center"/>
          </w:tcPr>
          <w:p w:rsidR="00980954" w:rsidRPr="0002685B" w:rsidRDefault="00980954">
            <w:pPr>
              <w:widowControl/>
              <w:spacing w:line="240" w:lineRule="auto"/>
              <w:ind w:firstLineChars="0" w:firstLine="0"/>
              <w:jc w:val="center"/>
              <w:rPr>
                <w:rFonts w:cs="Times New Roman"/>
                <w:color w:val="000000" w:themeColor="text1"/>
                <w:kern w:val="0"/>
                <w:sz w:val="21"/>
                <w:szCs w:val="21"/>
              </w:rPr>
            </w:pPr>
          </w:p>
        </w:tc>
      </w:tr>
    </w:tbl>
    <w:p w:rsidR="00980954" w:rsidRPr="0002685B" w:rsidRDefault="00980954">
      <w:pPr>
        <w:ind w:firstLine="560"/>
        <w:rPr>
          <w:color w:val="000000" w:themeColor="text1"/>
        </w:rPr>
      </w:pPr>
    </w:p>
    <w:p w:rsidR="00980954" w:rsidRPr="0002685B" w:rsidRDefault="00302251">
      <w:pPr>
        <w:pStyle w:val="ae"/>
        <w:spacing w:beforeLines="50" w:before="156"/>
        <w:ind w:firstLineChars="0" w:firstLine="0"/>
        <w:jc w:val="center"/>
        <w:rPr>
          <w:rFonts w:cs="Times New Roman"/>
          <w:b/>
          <w:color w:val="000000" w:themeColor="text1"/>
          <w:spacing w:val="24"/>
          <w:szCs w:val="28"/>
        </w:rPr>
      </w:pPr>
      <w:r w:rsidRPr="0002685B">
        <w:rPr>
          <w:noProof/>
          <w:color w:val="000000" w:themeColor="text1"/>
        </w:rPr>
        <w:lastRenderedPageBreak/>
        <w:drawing>
          <wp:inline distT="0" distB="0" distL="0" distR="0" wp14:anchorId="5CD4E8BF" wp14:editId="6EF1BFA6">
            <wp:extent cx="5274310" cy="2979420"/>
            <wp:effectExtent l="4445" t="4445" r="17145" b="698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0954" w:rsidRPr="0002685B" w:rsidRDefault="00302251">
      <w:pPr>
        <w:pStyle w:val="a0"/>
        <w:ind w:firstLineChars="0" w:firstLine="0"/>
        <w:jc w:val="center"/>
        <w:rPr>
          <w:rFonts w:cs="Times New Roman"/>
          <w:b/>
          <w:bCs/>
          <w:color w:val="000000" w:themeColor="text1"/>
          <w:sz w:val="24"/>
          <w:szCs w:val="21"/>
        </w:rPr>
      </w:pPr>
      <w:r w:rsidRPr="0002685B">
        <w:rPr>
          <w:rFonts w:cs="Times New Roman" w:hint="eastAsia"/>
          <w:b/>
          <w:bCs/>
          <w:color w:val="000000" w:themeColor="text1"/>
          <w:sz w:val="24"/>
          <w:szCs w:val="21"/>
        </w:rPr>
        <w:t>图</w:t>
      </w:r>
      <w:r w:rsidRPr="0002685B">
        <w:rPr>
          <w:rFonts w:cs="Times New Roman" w:hint="eastAsia"/>
          <w:b/>
          <w:bCs/>
          <w:color w:val="000000" w:themeColor="text1"/>
          <w:sz w:val="24"/>
          <w:szCs w:val="21"/>
        </w:rPr>
        <w:t>1</w:t>
      </w:r>
      <w:r w:rsidRPr="0002685B">
        <w:rPr>
          <w:rFonts w:cs="Times New Roman"/>
          <w:b/>
          <w:bCs/>
          <w:color w:val="000000" w:themeColor="text1"/>
          <w:sz w:val="24"/>
          <w:szCs w:val="21"/>
        </w:rPr>
        <w:t>-</w:t>
      </w:r>
      <w:r w:rsidRPr="0002685B">
        <w:rPr>
          <w:rFonts w:cs="Times New Roman" w:hint="eastAsia"/>
          <w:b/>
          <w:bCs/>
          <w:color w:val="000000" w:themeColor="text1"/>
          <w:sz w:val="24"/>
          <w:szCs w:val="21"/>
        </w:rPr>
        <w:t>4</w:t>
      </w:r>
      <w:r w:rsidRPr="0002685B">
        <w:rPr>
          <w:rFonts w:cs="Times New Roman"/>
          <w:b/>
          <w:bCs/>
          <w:color w:val="000000" w:themeColor="text1"/>
          <w:sz w:val="24"/>
          <w:szCs w:val="21"/>
        </w:rPr>
        <w:t xml:space="preserve"> </w:t>
      </w:r>
      <w:r w:rsidRPr="0002685B">
        <w:rPr>
          <w:rFonts w:cs="Times New Roman" w:hint="eastAsia"/>
          <w:b/>
          <w:bCs/>
          <w:color w:val="000000" w:themeColor="text1"/>
          <w:sz w:val="24"/>
          <w:szCs w:val="21"/>
        </w:rPr>
        <w:t>全市各地畜禽养殖环境消纳容量</w:t>
      </w:r>
    </w:p>
    <w:p w:rsidR="00980954" w:rsidRPr="0002685B" w:rsidRDefault="00980954" w:rsidP="0035005E">
      <w:pPr>
        <w:ind w:firstLine="562"/>
        <w:rPr>
          <w:b/>
          <w:color w:val="000000" w:themeColor="text1"/>
        </w:rPr>
      </w:pPr>
    </w:p>
    <w:p w:rsidR="00980954" w:rsidRPr="0002685B" w:rsidRDefault="00302251">
      <w:pPr>
        <w:pStyle w:val="2"/>
        <w:spacing w:before="156" w:after="156"/>
        <w:rPr>
          <w:color w:val="000000" w:themeColor="text1"/>
        </w:rPr>
      </w:pPr>
      <w:bookmarkStart w:id="11" w:name="_Toc19639"/>
      <w:r w:rsidRPr="0002685B">
        <w:rPr>
          <w:rFonts w:hint="eastAsia"/>
          <w:color w:val="000000" w:themeColor="text1"/>
        </w:rPr>
        <w:t xml:space="preserve">1.4 </w:t>
      </w:r>
      <w:r w:rsidRPr="0002685B">
        <w:rPr>
          <w:rFonts w:hint="eastAsia"/>
          <w:color w:val="000000" w:themeColor="text1"/>
        </w:rPr>
        <w:t>畜禽养殖污染防治问题与压力</w:t>
      </w:r>
      <w:bookmarkEnd w:id="11"/>
    </w:p>
    <w:p w:rsidR="00980954" w:rsidRPr="0002685B" w:rsidRDefault="00302251">
      <w:pPr>
        <w:pStyle w:val="3"/>
        <w:rPr>
          <w:color w:val="000000" w:themeColor="text1"/>
        </w:rPr>
      </w:pPr>
      <w:r w:rsidRPr="0002685B">
        <w:rPr>
          <w:rFonts w:hint="eastAsia"/>
          <w:color w:val="000000" w:themeColor="text1"/>
        </w:rPr>
        <w:t xml:space="preserve">1.4.1 </w:t>
      </w:r>
      <w:r w:rsidRPr="0002685B">
        <w:rPr>
          <w:rFonts w:hint="eastAsia"/>
          <w:color w:val="000000" w:themeColor="text1"/>
        </w:rPr>
        <w:t>环保意识不足，资金投入较低</w:t>
      </w:r>
    </w:p>
    <w:p w:rsidR="00980954" w:rsidRPr="0002685B" w:rsidRDefault="00302251">
      <w:pPr>
        <w:ind w:firstLine="560"/>
        <w:rPr>
          <w:color w:val="000000" w:themeColor="text1"/>
        </w:rPr>
      </w:pPr>
      <w:r w:rsidRPr="0002685B">
        <w:rPr>
          <w:rFonts w:hint="eastAsia"/>
          <w:color w:val="000000" w:themeColor="text1"/>
        </w:rPr>
        <w:t>由于畜禽养殖业行业发展特点，大多数畜禽养殖从业人员文化水平不高，缺乏畜禽养殖污染物资源化利用或处置达标的相关专业技能，部分畜禽养殖场仍然缺乏主动治理的意识；开展畜禽养殖废弃物综合利用和污染治理需要较大的资金投入，当前资金来源以业主自筹为主，投入占比较低。</w:t>
      </w:r>
    </w:p>
    <w:p w:rsidR="00980954" w:rsidRPr="0002685B" w:rsidRDefault="00302251">
      <w:pPr>
        <w:pStyle w:val="3"/>
        <w:rPr>
          <w:color w:val="000000" w:themeColor="text1"/>
        </w:rPr>
      </w:pPr>
      <w:r w:rsidRPr="0002685B">
        <w:rPr>
          <w:rFonts w:hint="eastAsia"/>
          <w:color w:val="000000" w:themeColor="text1"/>
        </w:rPr>
        <w:t xml:space="preserve">1.4.2 </w:t>
      </w:r>
      <w:r w:rsidRPr="0002685B">
        <w:rPr>
          <w:rFonts w:hint="eastAsia"/>
          <w:color w:val="000000" w:themeColor="text1"/>
        </w:rPr>
        <w:t>产业结构及空间布局有待优化</w:t>
      </w:r>
    </w:p>
    <w:p w:rsidR="00980954" w:rsidRPr="0002685B" w:rsidRDefault="00302251">
      <w:pPr>
        <w:ind w:firstLine="560"/>
        <w:rPr>
          <w:color w:val="000000" w:themeColor="text1"/>
        </w:rPr>
      </w:pPr>
      <w:r w:rsidRPr="0002685B">
        <w:rPr>
          <w:rFonts w:hint="eastAsia"/>
          <w:color w:val="000000" w:themeColor="text1"/>
        </w:rPr>
        <w:t>台州市畜禽养殖散养占比较高，规模化程度有待提高，</w:t>
      </w:r>
      <w:r w:rsidRPr="0002685B">
        <w:rPr>
          <w:rFonts w:hint="eastAsia"/>
          <w:color w:val="000000" w:themeColor="text1"/>
        </w:rPr>
        <w:t>2</w:t>
      </w:r>
      <w:r w:rsidRPr="0002685B">
        <w:rPr>
          <w:color w:val="000000" w:themeColor="text1"/>
        </w:rPr>
        <w:t>020</w:t>
      </w:r>
      <w:r w:rsidRPr="0002685B">
        <w:rPr>
          <w:rFonts w:hint="eastAsia"/>
          <w:color w:val="000000" w:themeColor="text1"/>
        </w:rPr>
        <w:t>年台州全市生猪出栏</w:t>
      </w:r>
      <w:r w:rsidRPr="0002685B">
        <w:rPr>
          <w:rFonts w:hint="eastAsia"/>
          <w:color w:val="000000" w:themeColor="text1"/>
        </w:rPr>
        <w:t>5</w:t>
      </w:r>
      <w:r w:rsidRPr="0002685B">
        <w:rPr>
          <w:color w:val="000000" w:themeColor="text1"/>
        </w:rPr>
        <w:t>0</w:t>
      </w:r>
      <w:r w:rsidRPr="0002685B">
        <w:rPr>
          <w:rFonts w:hint="eastAsia"/>
          <w:color w:val="000000" w:themeColor="text1"/>
        </w:rPr>
        <w:t>头以下的养殖场（户）占比为</w:t>
      </w:r>
      <w:r w:rsidRPr="0002685B">
        <w:rPr>
          <w:color w:val="000000" w:themeColor="text1"/>
        </w:rPr>
        <w:t>9</w:t>
      </w:r>
      <w:r w:rsidRPr="0002685B">
        <w:rPr>
          <w:rFonts w:hint="eastAsia"/>
          <w:color w:val="000000" w:themeColor="text1"/>
        </w:rPr>
        <w:t>4</w:t>
      </w:r>
      <w:r w:rsidRPr="0002685B">
        <w:rPr>
          <w:color w:val="000000" w:themeColor="text1"/>
        </w:rPr>
        <w:t>%</w:t>
      </w:r>
      <w:r w:rsidRPr="0002685B">
        <w:rPr>
          <w:rFonts w:hint="eastAsia"/>
          <w:color w:val="000000" w:themeColor="text1"/>
        </w:rPr>
        <w:t>，生猪出栏量占比</w:t>
      </w:r>
      <w:r w:rsidRPr="0002685B">
        <w:rPr>
          <w:rFonts w:hint="eastAsia"/>
          <w:color w:val="000000" w:themeColor="text1"/>
        </w:rPr>
        <w:t>22.62</w:t>
      </w:r>
      <w:r w:rsidRPr="0002685B">
        <w:rPr>
          <w:color w:val="000000" w:themeColor="text1"/>
        </w:rPr>
        <w:t>%</w:t>
      </w:r>
      <w:r w:rsidRPr="0002685B">
        <w:rPr>
          <w:rFonts w:hint="eastAsia"/>
          <w:color w:val="000000" w:themeColor="text1"/>
        </w:rPr>
        <w:t>，畜禽养殖产业结构有待优化。畜禽养殖散户分布广</w:t>
      </w:r>
      <w:r w:rsidRPr="0002685B">
        <w:rPr>
          <w:rFonts w:hint="eastAsia"/>
          <w:color w:val="000000" w:themeColor="text1"/>
        </w:rPr>
        <w:lastRenderedPageBreak/>
        <w:t>泛，部分畜禽污染防治设施与主体工程“三同时”制度执行不到位，治污设施未达到预期效果，极大地增加了环保执法监管与污染防治措施实行的难度，集约化进程势必要加快。</w:t>
      </w:r>
    </w:p>
    <w:p w:rsidR="00980954" w:rsidRPr="0002685B" w:rsidRDefault="00302251">
      <w:pPr>
        <w:pStyle w:val="3"/>
        <w:rPr>
          <w:color w:val="000000" w:themeColor="text1"/>
        </w:rPr>
      </w:pPr>
      <w:r w:rsidRPr="0002685B">
        <w:rPr>
          <w:rFonts w:hint="eastAsia"/>
          <w:color w:val="000000" w:themeColor="text1"/>
        </w:rPr>
        <w:t xml:space="preserve">1.4.3 </w:t>
      </w:r>
      <w:r w:rsidRPr="0002685B">
        <w:rPr>
          <w:rFonts w:hint="eastAsia"/>
          <w:color w:val="000000" w:themeColor="text1"/>
        </w:rPr>
        <w:t>排放标准较低，人居环境要求高</w:t>
      </w:r>
    </w:p>
    <w:p w:rsidR="00980954" w:rsidRPr="0002685B" w:rsidRDefault="00302251">
      <w:pPr>
        <w:widowControl/>
        <w:spacing w:line="240" w:lineRule="auto"/>
        <w:ind w:firstLineChars="0" w:firstLine="0"/>
        <w:jc w:val="left"/>
        <w:rPr>
          <w:color w:val="000000" w:themeColor="text1"/>
        </w:rPr>
        <w:sectPr w:rsidR="00980954" w:rsidRPr="0002685B">
          <w:pgSz w:w="11906" w:h="16838"/>
          <w:pgMar w:top="1440" w:right="1800" w:bottom="1440" w:left="1800" w:header="851" w:footer="992" w:gutter="0"/>
          <w:pgNumType w:fmt="numberInDash"/>
          <w:cols w:space="425"/>
          <w:docGrid w:type="lines" w:linePitch="312"/>
        </w:sectPr>
      </w:pPr>
      <w:r w:rsidRPr="0002685B">
        <w:rPr>
          <w:rFonts w:hint="eastAsia"/>
          <w:color w:val="000000" w:themeColor="text1"/>
        </w:rPr>
        <w:t>现行的畜禽养殖业污染物排放标准要求较低，随着台州市“五水共治”等工作的推进，以及社会经济水平、人民生活水平的上升，人民群众的环保意识逐渐加强，对周边环境质量的要求也越来越高，对畜禽养殖活动产生的污染、异味等反应强烈，而基层缺乏专业技术人才，畜禽养殖场污染防治工作的落实迫切需要高水平、高标准的污染防治科学技术投入。</w:t>
      </w:r>
    </w:p>
    <w:p w:rsidR="00980954" w:rsidRPr="0002685B" w:rsidRDefault="00302251">
      <w:pPr>
        <w:pStyle w:val="1"/>
        <w:spacing w:before="156" w:after="312"/>
        <w:rPr>
          <w:color w:val="000000" w:themeColor="text1"/>
        </w:rPr>
      </w:pPr>
      <w:bookmarkStart w:id="12" w:name="_Toc16319"/>
      <w:bookmarkStart w:id="13" w:name="_Toc2078"/>
      <w:r w:rsidRPr="0002685B">
        <w:rPr>
          <w:rFonts w:hint="eastAsia"/>
          <w:color w:val="000000" w:themeColor="text1"/>
        </w:rPr>
        <w:lastRenderedPageBreak/>
        <w:t>第二章</w:t>
      </w:r>
      <w:r w:rsidRPr="0002685B">
        <w:rPr>
          <w:rFonts w:hint="eastAsia"/>
          <w:color w:val="000000" w:themeColor="text1"/>
        </w:rPr>
        <w:t xml:space="preserve"> </w:t>
      </w:r>
      <w:r w:rsidRPr="0002685B">
        <w:rPr>
          <w:rFonts w:hint="eastAsia"/>
          <w:color w:val="000000" w:themeColor="text1"/>
        </w:rPr>
        <w:t>总则</w:t>
      </w:r>
      <w:bookmarkEnd w:id="6"/>
      <w:bookmarkEnd w:id="12"/>
      <w:bookmarkEnd w:id="13"/>
    </w:p>
    <w:p w:rsidR="00980954" w:rsidRPr="0002685B" w:rsidRDefault="00302251">
      <w:pPr>
        <w:pStyle w:val="2"/>
        <w:spacing w:before="156" w:after="156"/>
        <w:rPr>
          <w:color w:val="000000" w:themeColor="text1"/>
        </w:rPr>
      </w:pPr>
      <w:bookmarkStart w:id="14" w:name="_Toc18731"/>
      <w:bookmarkStart w:id="15" w:name="_Toc73482197"/>
      <w:bookmarkStart w:id="16" w:name="_Toc24634"/>
      <w:r w:rsidRPr="0002685B">
        <w:rPr>
          <w:rFonts w:hint="eastAsia"/>
          <w:color w:val="000000" w:themeColor="text1"/>
        </w:rPr>
        <w:t>2</w:t>
      </w:r>
      <w:r w:rsidRPr="0002685B">
        <w:rPr>
          <w:color w:val="000000" w:themeColor="text1"/>
        </w:rPr>
        <w:t xml:space="preserve">.1 </w:t>
      </w:r>
      <w:r w:rsidRPr="0002685B">
        <w:rPr>
          <w:rFonts w:hint="eastAsia"/>
          <w:color w:val="000000" w:themeColor="text1"/>
        </w:rPr>
        <w:t>指导思想</w:t>
      </w:r>
      <w:bookmarkEnd w:id="14"/>
      <w:bookmarkEnd w:id="15"/>
      <w:bookmarkEnd w:id="16"/>
    </w:p>
    <w:p w:rsidR="00980954" w:rsidRPr="0002685B" w:rsidRDefault="00302251">
      <w:pPr>
        <w:ind w:firstLine="560"/>
        <w:rPr>
          <w:color w:val="000000" w:themeColor="text1"/>
        </w:rPr>
      </w:pPr>
      <w:r w:rsidRPr="0002685B">
        <w:rPr>
          <w:rFonts w:hint="eastAsia"/>
          <w:color w:val="000000" w:themeColor="text1"/>
        </w:rPr>
        <w:t>以习近平生态文明思想为指导，坚定“绿水青山就是金山银山”理念，忠实践行“八八战略”、奋力打造“重要窗口”，</w:t>
      </w:r>
      <w:r w:rsidRPr="0002685B">
        <w:rPr>
          <w:color w:val="000000" w:themeColor="text1"/>
        </w:rPr>
        <w:t>贯彻落实《畜禽规模养殖污染防治条例》和《浙江省畜禽养殖污染防治办法》，深入践行创新、协调、绿色、开放、共享的发展理念，以改善区域环境质量、促进畜牧业高质量发展为核心，以推动畜禽养殖废弃物资源化利用和主要污染物减排为主要工作内容，以规模化畜禽养殖场为重点单元，逐步建立生态消纳为主、纳管和工业治理为辅的</w:t>
      </w:r>
      <w:r w:rsidRPr="0002685B">
        <w:rPr>
          <w:rFonts w:hint="eastAsia"/>
          <w:color w:val="000000" w:themeColor="text1"/>
        </w:rPr>
        <w:t>现代化</w:t>
      </w:r>
      <w:r w:rsidRPr="0002685B">
        <w:rPr>
          <w:color w:val="000000" w:themeColor="text1"/>
        </w:rPr>
        <w:t>畜禽养殖污染治理体系，降低危害群众健康和环境质量的畜禽养殖污染风险，推进</w:t>
      </w:r>
      <w:r w:rsidRPr="0002685B">
        <w:rPr>
          <w:rFonts w:hint="eastAsia"/>
          <w:color w:val="000000" w:themeColor="text1"/>
        </w:rPr>
        <w:t>生态农业和美丽乡村</w:t>
      </w:r>
      <w:r w:rsidRPr="0002685B">
        <w:rPr>
          <w:color w:val="000000" w:themeColor="text1"/>
        </w:rPr>
        <w:t>建设。</w:t>
      </w:r>
    </w:p>
    <w:p w:rsidR="00980954" w:rsidRPr="0002685B" w:rsidRDefault="00302251">
      <w:pPr>
        <w:pStyle w:val="2"/>
        <w:spacing w:before="156" w:after="156"/>
        <w:rPr>
          <w:color w:val="000000" w:themeColor="text1"/>
        </w:rPr>
      </w:pPr>
      <w:bookmarkStart w:id="17" w:name="_Toc25587"/>
      <w:bookmarkStart w:id="18" w:name="_Toc73482198"/>
      <w:bookmarkStart w:id="19" w:name="_Toc20961"/>
      <w:r w:rsidRPr="0002685B">
        <w:rPr>
          <w:rFonts w:hint="eastAsia"/>
          <w:color w:val="000000" w:themeColor="text1"/>
        </w:rPr>
        <w:t>2.2</w:t>
      </w:r>
      <w:r w:rsidRPr="0002685B">
        <w:rPr>
          <w:color w:val="000000" w:themeColor="text1"/>
        </w:rPr>
        <w:t xml:space="preserve"> </w:t>
      </w:r>
      <w:r w:rsidRPr="0002685B">
        <w:rPr>
          <w:rFonts w:hint="eastAsia"/>
          <w:color w:val="000000" w:themeColor="text1"/>
        </w:rPr>
        <w:t>规划依据</w:t>
      </w:r>
      <w:bookmarkEnd w:id="17"/>
      <w:bookmarkEnd w:id="18"/>
      <w:bookmarkEnd w:id="19"/>
    </w:p>
    <w:p w:rsidR="00980954" w:rsidRPr="0002685B" w:rsidRDefault="00302251">
      <w:pPr>
        <w:pStyle w:val="a8"/>
        <w:ind w:firstLine="420"/>
        <w:rPr>
          <w:color w:val="000000" w:themeColor="text1"/>
        </w:rPr>
      </w:pPr>
      <w:r w:rsidRPr="0002685B">
        <w:rPr>
          <w:rFonts w:hint="eastAsia"/>
          <w:color w:val="000000" w:themeColor="text1"/>
        </w:rPr>
        <w:t>（</w:t>
      </w:r>
      <w:r w:rsidRPr="0002685B">
        <w:rPr>
          <w:rFonts w:hint="eastAsia"/>
          <w:color w:val="000000" w:themeColor="text1"/>
        </w:rPr>
        <w:t>1</w:t>
      </w:r>
      <w:r w:rsidRPr="0002685B">
        <w:rPr>
          <w:rFonts w:hint="eastAsia"/>
          <w:color w:val="000000" w:themeColor="text1"/>
        </w:rPr>
        <w:t>）</w:t>
      </w:r>
      <w:r w:rsidRPr="0002685B">
        <w:rPr>
          <w:color w:val="000000" w:themeColor="text1"/>
        </w:rPr>
        <w:t>《中华人民共和国环境保护法》（</w:t>
      </w:r>
      <w:r w:rsidRPr="0002685B">
        <w:rPr>
          <w:color w:val="000000" w:themeColor="text1"/>
        </w:rPr>
        <w:t>2014</w:t>
      </w:r>
      <w:r w:rsidRPr="0002685B">
        <w:rPr>
          <w:color w:val="000000" w:themeColor="text1"/>
        </w:rPr>
        <w:t>年修订版）</w:t>
      </w:r>
    </w:p>
    <w:p w:rsidR="00980954" w:rsidRPr="0002685B" w:rsidRDefault="00302251">
      <w:pPr>
        <w:pStyle w:val="a8"/>
        <w:ind w:firstLine="420"/>
        <w:rPr>
          <w:color w:val="000000" w:themeColor="text1"/>
        </w:rPr>
      </w:pPr>
      <w:r w:rsidRPr="0002685B">
        <w:rPr>
          <w:rFonts w:hint="eastAsia"/>
          <w:color w:val="000000" w:themeColor="text1"/>
        </w:rPr>
        <w:t>（</w:t>
      </w:r>
      <w:r w:rsidRPr="0002685B">
        <w:rPr>
          <w:rFonts w:hint="eastAsia"/>
          <w:color w:val="000000" w:themeColor="text1"/>
        </w:rPr>
        <w:t>2</w:t>
      </w:r>
      <w:r w:rsidRPr="0002685B">
        <w:rPr>
          <w:rFonts w:hint="eastAsia"/>
          <w:color w:val="000000" w:themeColor="text1"/>
        </w:rPr>
        <w:t>）</w:t>
      </w:r>
      <w:r w:rsidRPr="0002685B">
        <w:rPr>
          <w:color w:val="000000" w:themeColor="text1"/>
        </w:rPr>
        <w:t>《中华人民共和国畜牧法》（</w:t>
      </w:r>
      <w:r w:rsidRPr="0002685B">
        <w:rPr>
          <w:color w:val="000000" w:themeColor="text1"/>
        </w:rPr>
        <w:t>2015</w:t>
      </w:r>
      <w:r w:rsidRPr="0002685B">
        <w:rPr>
          <w:color w:val="000000" w:themeColor="text1"/>
        </w:rPr>
        <w:t>年）</w:t>
      </w:r>
    </w:p>
    <w:p w:rsidR="00980954" w:rsidRPr="0002685B" w:rsidRDefault="00302251">
      <w:pPr>
        <w:pStyle w:val="a8"/>
        <w:ind w:firstLine="420"/>
        <w:rPr>
          <w:color w:val="000000" w:themeColor="text1"/>
        </w:rPr>
      </w:pPr>
      <w:r w:rsidRPr="0002685B">
        <w:rPr>
          <w:rFonts w:hint="eastAsia"/>
          <w:color w:val="000000" w:themeColor="text1"/>
        </w:rPr>
        <w:t>（</w:t>
      </w:r>
      <w:r w:rsidRPr="0002685B">
        <w:rPr>
          <w:color w:val="000000" w:themeColor="text1"/>
        </w:rPr>
        <w:t>3</w:t>
      </w:r>
      <w:r w:rsidRPr="0002685B">
        <w:rPr>
          <w:rFonts w:hint="eastAsia"/>
          <w:color w:val="000000" w:themeColor="text1"/>
        </w:rPr>
        <w:t>）</w:t>
      </w:r>
      <w:r w:rsidRPr="0002685B">
        <w:rPr>
          <w:rFonts w:cstheme="minorBidi"/>
          <w:color w:val="000000" w:themeColor="text1"/>
        </w:rPr>
        <w:t>《</w:t>
      </w:r>
      <w:r w:rsidRPr="0002685B">
        <w:rPr>
          <w:color w:val="000000" w:themeColor="text1"/>
        </w:rPr>
        <w:t>中华人民共和国</w:t>
      </w:r>
      <w:r w:rsidRPr="0002685B">
        <w:rPr>
          <w:rFonts w:cstheme="minorBidi"/>
          <w:color w:val="000000" w:themeColor="text1"/>
        </w:rPr>
        <w:t>水污染防治法》</w:t>
      </w:r>
    </w:p>
    <w:p w:rsidR="00980954" w:rsidRPr="0002685B" w:rsidRDefault="00302251">
      <w:pPr>
        <w:pStyle w:val="a8"/>
        <w:ind w:firstLine="420"/>
        <w:rPr>
          <w:color w:val="000000" w:themeColor="text1"/>
        </w:rPr>
      </w:pPr>
      <w:r w:rsidRPr="0002685B">
        <w:rPr>
          <w:rFonts w:hint="eastAsia"/>
          <w:color w:val="000000" w:themeColor="text1"/>
        </w:rPr>
        <w:t>（</w:t>
      </w:r>
      <w:r w:rsidRPr="0002685B">
        <w:rPr>
          <w:color w:val="000000" w:themeColor="text1"/>
        </w:rPr>
        <w:t>4</w:t>
      </w:r>
      <w:r w:rsidRPr="0002685B">
        <w:rPr>
          <w:rFonts w:hint="eastAsia"/>
          <w:color w:val="000000" w:themeColor="text1"/>
        </w:rPr>
        <w:t>）</w:t>
      </w:r>
      <w:r w:rsidRPr="0002685B">
        <w:rPr>
          <w:rFonts w:cstheme="minorBidi"/>
          <w:color w:val="000000" w:themeColor="text1"/>
        </w:rPr>
        <w:t>《</w:t>
      </w:r>
      <w:r w:rsidRPr="0002685B">
        <w:rPr>
          <w:color w:val="000000" w:themeColor="text1"/>
        </w:rPr>
        <w:t>中华人民共和国</w:t>
      </w:r>
      <w:r w:rsidRPr="0002685B">
        <w:rPr>
          <w:rFonts w:cstheme="minorBidi"/>
          <w:color w:val="000000" w:themeColor="text1"/>
        </w:rPr>
        <w:t>大气污染防治法》</w:t>
      </w:r>
    </w:p>
    <w:p w:rsidR="00980954" w:rsidRPr="0002685B" w:rsidRDefault="00302251">
      <w:pPr>
        <w:pStyle w:val="a8"/>
        <w:ind w:firstLine="420"/>
        <w:rPr>
          <w:color w:val="000000" w:themeColor="text1"/>
        </w:rPr>
      </w:pPr>
      <w:r w:rsidRPr="0002685B">
        <w:rPr>
          <w:rFonts w:hint="eastAsia"/>
          <w:color w:val="000000" w:themeColor="text1"/>
        </w:rPr>
        <w:t>（</w:t>
      </w:r>
      <w:r w:rsidRPr="0002685B">
        <w:rPr>
          <w:color w:val="000000" w:themeColor="text1"/>
        </w:rPr>
        <w:t>5</w:t>
      </w:r>
      <w:r w:rsidRPr="0002685B">
        <w:rPr>
          <w:rFonts w:hint="eastAsia"/>
          <w:color w:val="000000" w:themeColor="text1"/>
        </w:rPr>
        <w:t>）</w:t>
      </w:r>
      <w:r w:rsidRPr="0002685B">
        <w:rPr>
          <w:color w:val="000000" w:themeColor="text1"/>
        </w:rPr>
        <w:t>《中华人民共和国土壤污染防治法》</w:t>
      </w:r>
    </w:p>
    <w:p w:rsidR="00980954" w:rsidRPr="0002685B" w:rsidRDefault="00302251">
      <w:pPr>
        <w:pStyle w:val="a8"/>
        <w:ind w:firstLine="420"/>
        <w:rPr>
          <w:color w:val="000000" w:themeColor="text1"/>
        </w:rPr>
      </w:pPr>
      <w:r w:rsidRPr="0002685B">
        <w:rPr>
          <w:rFonts w:hint="eastAsia"/>
          <w:color w:val="000000" w:themeColor="text1"/>
        </w:rPr>
        <w:t>（</w:t>
      </w:r>
      <w:r w:rsidRPr="0002685B">
        <w:rPr>
          <w:color w:val="000000" w:themeColor="text1"/>
        </w:rPr>
        <w:t>6</w:t>
      </w:r>
      <w:r w:rsidRPr="0002685B">
        <w:rPr>
          <w:rFonts w:hint="eastAsia"/>
          <w:color w:val="000000" w:themeColor="text1"/>
        </w:rPr>
        <w:t>）</w:t>
      </w:r>
      <w:r w:rsidRPr="0002685B">
        <w:rPr>
          <w:color w:val="000000" w:themeColor="text1"/>
        </w:rPr>
        <w:t>《中华人民共和国环境影响评价法》（</w:t>
      </w:r>
      <w:r w:rsidRPr="0002685B">
        <w:rPr>
          <w:color w:val="000000" w:themeColor="text1"/>
        </w:rPr>
        <w:t>2016</w:t>
      </w:r>
      <w:r w:rsidRPr="0002685B">
        <w:rPr>
          <w:color w:val="000000" w:themeColor="text1"/>
        </w:rPr>
        <w:t>年）</w:t>
      </w:r>
    </w:p>
    <w:p w:rsidR="00980954" w:rsidRPr="0002685B" w:rsidRDefault="00302251">
      <w:pPr>
        <w:pStyle w:val="a8"/>
        <w:ind w:firstLine="420"/>
        <w:rPr>
          <w:color w:val="000000" w:themeColor="text1"/>
        </w:rPr>
      </w:pPr>
      <w:r w:rsidRPr="0002685B">
        <w:rPr>
          <w:rFonts w:hint="eastAsia"/>
          <w:color w:val="000000" w:themeColor="text1"/>
        </w:rPr>
        <w:t>（</w:t>
      </w:r>
      <w:r w:rsidRPr="0002685B">
        <w:rPr>
          <w:color w:val="000000" w:themeColor="text1"/>
        </w:rPr>
        <w:t>7</w:t>
      </w:r>
      <w:r w:rsidRPr="0002685B">
        <w:rPr>
          <w:rFonts w:hint="eastAsia"/>
          <w:color w:val="000000" w:themeColor="text1"/>
        </w:rPr>
        <w:t>）</w:t>
      </w:r>
      <w:r w:rsidRPr="0002685B">
        <w:rPr>
          <w:color w:val="000000" w:themeColor="text1"/>
        </w:rPr>
        <w:t>《畜禽规模养殖污染防治条例》（国务院</w:t>
      </w:r>
      <w:r w:rsidRPr="0002685B">
        <w:rPr>
          <w:color w:val="000000" w:themeColor="text1"/>
        </w:rPr>
        <w:t>643</w:t>
      </w:r>
      <w:r w:rsidRPr="0002685B">
        <w:rPr>
          <w:color w:val="000000" w:themeColor="text1"/>
        </w:rPr>
        <w:t>号令）</w:t>
      </w:r>
    </w:p>
    <w:p w:rsidR="00980954" w:rsidRPr="0002685B" w:rsidRDefault="00302251">
      <w:pPr>
        <w:pStyle w:val="a8"/>
        <w:ind w:firstLine="420"/>
        <w:rPr>
          <w:color w:val="000000" w:themeColor="text1"/>
        </w:rPr>
      </w:pPr>
      <w:r w:rsidRPr="0002685B">
        <w:rPr>
          <w:rFonts w:hint="eastAsia"/>
          <w:color w:val="000000" w:themeColor="text1"/>
        </w:rPr>
        <w:t>（</w:t>
      </w:r>
      <w:r w:rsidRPr="0002685B">
        <w:rPr>
          <w:color w:val="000000" w:themeColor="text1"/>
        </w:rPr>
        <w:t>8</w:t>
      </w:r>
      <w:r w:rsidRPr="0002685B">
        <w:rPr>
          <w:rFonts w:hint="eastAsia"/>
          <w:color w:val="000000" w:themeColor="text1"/>
        </w:rPr>
        <w:t>）</w:t>
      </w:r>
      <w:r w:rsidRPr="0002685B">
        <w:rPr>
          <w:color w:val="000000" w:themeColor="text1"/>
        </w:rPr>
        <w:t>《水污染防治行动计划》（</w:t>
      </w:r>
      <w:r w:rsidRPr="0002685B">
        <w:rPr>
          <w:color w:val="000000" w:themeColor="text1"/>
        </w:rPr>
        <w:t>2015</w:t>
      </w:r>
      <w:r w:rsidRPr="0002685B">
        <w:rPr>
          <w:color w:val="000000" w:themeColor="text1"/>
        </w:rPr>
        <w:t>年）</w:t>
      </w:r>
    </w:p>
    <w:p w:rsidR="00980954" w:rsidRPr="0002685B" w:rsidRDefault="00302251">
      <w:pPr>
        <w:pStyle w:val="a8"/>
        <w:ind w:firstLine="420"/>
        <w:rPr>
          <w:color w:val="000000" w:themeColor="text1"/>
        </w:rPr>
      </w:pPr>
      <w:r w:rsidRPr="0002685B">
        <w:rPr>
          <w:rFonts w:hint="eastAsia"/>
          <w:color w:val="000000" w:themeColor="text1"/>
        </w:rPr>
        <w:lastRenderedPageBreak/>
        <w:t>（</w:t>
      </w:r>
      <w:r w:rsidRPr="0002685B">
        <w:rPr>
          <w:color w:val="000000" w:themeColor="text1"/>
        </w:rPr>
        <w:t>9</w:t>
      </w:r>
      <w:r w:rsidRPr="0002685B">
        <w:rPr>
          <w:rFonts w:hint="eastAsia"/>
          <w:color w:val="000000" w:themeColor="text1"/>
        </w:rPr>
        <w:t>）</w:t>
      </w:r>
      <w:r w:rsidRPr="0002685B">
        <w:rPr>
          <w:color w:val="000000" w:themeColor="text1"/>
        </w:rPr>
        <w:t>《建设项目环境影响评价分类管理名录</w:t>
      </w:r>
      <w:r w:rsidRPr="0002685B">
        <w:rPr>
          <w:rFonts w:hint="eastAsia"/>
          <w:color w:val="000000" w:themeColor="text1"/>
        </w:rPr>
        <w:t>（</w:t>
      </w:r>
      <w:r w:rsidRPr="0002685B">
        <w:rPr>
          <w:rFonts w:hint="eastAsia"/>
          <w:color w:val="000000" w:themeColor="text1"/>
        </w:rPr>
        <w:t>2021</w:t>
      </w:r>
      <w:r w:rsidRPr="0002685B">
        <w:rPr>
          <w:rFonts w:hint="eastAsia"/>
          <w:color w:val="000000" w:themeColor="text1"/>
        </w:rPr>
        <w:t>年版）</w:t>
      </w:r>
      <w:r w:rsidRPr="0002685B">
        <w:rPr>
          <w:color w:val="000000" w:themeColor="text1"/>
        </w:rPr>
        <w:t>》（</w:t>
      </w:r>
      <w:r w:rsidRPr="0002685B">
        <w:rPr>
          <w:rFonts w:hint="eastAsia"/>
          <w:color w:val="000000" w:themeColor="text1"/>
        </w:rPr>
        <w:t>部令</w:t>
      </w:r>
      <w:r w:rsidRPr="0002685B">
        <w:rPr>
          <w:rFonts w:hint="eastAsia"/>
          <w:color w:val="000000" w:themeColor="text1"/>
        </w:rPr>
        <w:t xml:space="preserve"> </w:t>
      </w:r>
      <w:r w:rsidRPr="0002685B">
        <w:rPr>
          <w:rFonts w:hint="eastAsia"/>
          <w:color w:val="000000" w:themeColor="text1"/>
        </w:rPr>
        <w:t>第</w:t>
      </w:r>
      <w:r w:rsidRPr="0002685B">
        <w:rPr>
          <w:color w:val="000000" w:themeColor="text1"/>
        </w:rPr>
        <w:t>16</w:t>
      </w:r>
      <w:r w:rsidRPr="0002685B">
        <w:rPr>
          <w:rFonts w:hint="eastAsia"/>
          <w:color w:val="000000" w:themeColor="text1"/>
        </w:rPr>
        <w:t>号</w:t>
      </w:r>
      <w:r w:rsidRPr="0002685B">
        <w:rPr>
          <w:color w:val="000000" w:themeColor="text1"/>
        </w:rPr>
        <w:t>）</w:t>
      </w:r>
    </w:p>
    <w:p w:rsidR="00980954" w:rsidRPr="0002685B" w:rsidRDefault="00302251">
      <w:pPr>
        <w:pStyle w:val="a8"/>
        <w:ind w:firstLine="420"/>
        <w:rPr>
          <w:color w:val="000000" w:themeColor="text1"/>
          <w:szCs w:val="28"/>
        </w:rPr>
      </w:pPr>
      <w:r w:rsidRPr="0002685B">
        <w:rPr>
          <w:rFonts w:hint="eastAsia"/>
          <w:color w:val="000000" w:themeColor="text1"/>
          <w:szCs w:val="28"/>
        </w:rPr>
        <w:t>（</w:t>
      </w:r>
      <w:r w:rsidRPr="0002685B">
        <w:rPr>
          <w:color w:val="000000" w:themeColor="text1"/>
          <w:szCs w:val="28"/>
        </w:rPr>
        <w:t>10</w:t>
      </w:r>
      <w:r w:rsidRPr="0002685B">
        <w:rPr>
          <w:rFonts w:hint="eastAsia"/>
          <w:color w:val="000000" w:themeColor="text1"/>
          <w:szCs w:val="28"/>
        </w:rPr>
        <w:t>）</w:t>
      </w:r>
      <w:r w:rsidRPr="0002685B">
        <w:rPr>
          <w:color w:val="000000" w:themeColor="text1"/>
          <w:szCs w:val="28"/>
        </w:rPr>
        <w:t>《畜禽养殖业污染防治技术规范》（</w:t>
      </w:r>
      <w:r w:rsidRPr="0002685B">
        <w:rPr>
          <w:color w:val="000000" w:themeColor="text1"/>
          <w:szCs w:val="28"/>
        </w:rPr>
        <w:t>HJ/T 81-2001</w:t>
      </w:r>
      <w:r w:rsidRPr="0002685B">
        <w:rPr>
          <w:color w:val="000000" w:themeColor="text1"/>
          <w:szCs w:val="28"/>
        </w:rPr>
        <w:t>）</w:t>
      </w:r>
    </w:p>
    <w:p w:rsidR="00980954" w:rsidRPr="0002685B" w:rsidRDefault="00302251">
      <w:pPr>
        <w:pStyle w:val="a8"/>
        <w:ind w:firstLine="420"/>
        <w:rPr>
          <w:color w:val="000000" w:themeColor="text1"/>
          <w:szCs w:val="28"/>
        </w:rPr>
      </w:pPr>
      <w:r w:rsidRPr="0002685B">
        <w:rPr>
          <w:rFonts w:hint="eastAsia"/>
          <w:color w:val="000000" w:themeColor="text1"/>
          <w:szCs w:val="28"/>
        </w:rPr>
        <w:t>（</w:t>
      </w:r>
      <w:r w:rsidRPr="0002685B">
        <w:rPr>
          <w:color w:val="000000" w:themeColor="text1"/>
          <w:szCs w:val="28"/>
        </w:rPr>
        <w:t>11</w:t>
      </w:r>
      <w:r w:rsidRPr="0002685B">
        <w:rPr>
          <w:rFonts w:hint="eastAsia"/>
          <w:color w:val="000000" w:themeColor="text1"/>
          <w:szCs w:val="28"/>
        </w:rPr>
        <w:t>）</w:t>
      </w:r>
      <w:r w:rsidRPr="0002685B">
        <w:rPr>
          <w:color w:val="000000" w:themeColor="text1"/>
          <w:szCs w:val="28"/>
        </w:rPr>
        <w:t>《畜禽养殖禁养区划定技术指南》（环办水体〔</w:t>
      </w:r>
      <w:r w:rsidRPr="0002685B">
        <w:rPr>
          <w:color w:val="000000" w:themeColor="text1"/>
          <w:szCs w:val="28"/>
        </w:rPr>
        <w:t>2016</w:t>
      </w:r>
      <w:r w:rsidRPr="0002685B">
        <w:rPr>
          <w:color w:val="000000" w:themeColor="text1"/>
          <w:szCs w:val="28"/>
        </w:rPr>
        <w:t>〕</w:t>
      </w:r>
      <w:r w:rsidRPr="0002685B">
        <w:rPr>
          <w:color w:val="000000" w:themeColor="text1"/>
          <w:szCs w:val="28"/>
        </w:rPr>
        <w:t>99</w:t>
      </w:r>
      <w:r w:rsidRPr="0002685B">
        <w:rPr>
          <w:color w:val="000000" w:themeColor="text1"/>
          <w:szCs w:val="28"/>
        </w:rPr>
        <w:t>号）</w:t>
      </w:r>
    </w:p>
    <w:p w:rsidR="00980954" w:rsidRPr="0002685B" w:rsidRDefault="00302251">
      <w:pPr>
        <w:pStyle w:val="a8"/>
        <w:ind w:firstLine="420"/>
        <w:rPr>
          <w:color w:val="000000" w:themeColor="text1"/>
          <w:szCs w:val="28"/>
        </w:rPr>
      </w:pPr>
      <w:r w:rsidRPr="0002685B">
        <w:rPr>
          <w:rFonts w:hint="eastAsia"/>
          <w:color w:val="000000" w:themeColor="text1"/>
          <w:szCs w:val="28"/>
        </w:rPr>
        <w:t>（</w:t>
      </w:r>
      <w:r w:rsidRPr="0002685B">
        <w:rPr>
          <w:rFonts w:hint="eastAsia"/>
          <w:color w:val="000000" w:themeColor="text1"/>
          <w:szCs w:val="28"/>
        </w:rPr>
        <w:t>12</w:t>
      </w:r>
      <w:r w:rsidRPr="0002685B">
        <w:rPr>
          <w:rFonts w:hint="eastAsia"/>
          <w:color w:val="000000" w:themeColor="text1"/>
          <w:szCs w:val="28"/>
        </w:rPr>
        <w:t>）《关于进一步规范畜禽养殖禁养区划定和管理促进生猪生产发展的通知》（环办土壤</w:t>
      </w:r>
      <w:r w:rsidRPr="0002685B">
        <w:rPr>
          <w:rFonts w:hint="eastAsia"/>
          <w:color w:val="000000" w:themeColor="text1"/>
          <w:szCs w:val="28"/>
        </w:rPr>
        <w:t>[2019]55</w:t>
      </w:r>
      <w:r w:rsidRPr="0002685B">
        <w:rPr>
          <w:rFonts w:hint="eastAsia"/>
          <w:color w:val="000000" w:themeColor="text1"/>
          <w:szCs w:val="28"/>
        </w:rPr>
        <w:t>号）</w:t>
      </w:r>
    </w:p>
    <w:p w:rsidR="00980954" w:rsidRPr="0002685B" w:rsidRDefault="00302251">
      <w:pPr>
        <w:pStyle w:val="a8"/>
        <w:ind w:firstLine="420"/>
        <w:rPr>
          <w:color w:val="000000" w:themeColor="text1"/>
          <w:szCs w:val="28"/>
        </w:rPr>
      </w:pPr>
      <w:r w:rsidRPr="0002685B">
        <w:rPr>
          <w:rFonts w:hint="eastAsia"/>
          <w:color w:val="000000" w:themeColor="text1"/>
          <w:szCs w:val="28"/>
        </w:rPr>
        <w:t>（</w:t>
      </w:r>
      <w:r w:rsidRPr="0002685B">
        <w:rPr>
          <w:rFonts w:hint="eastAsia"/>
          <w:color w:val="000000" w:themeColor="text1"/>
          <w:szCs w:val="28"/>
        </w:rPr>
        <w:t>13</w:t>
      </w:r>
      <w:r w:rsidRPr="0002685B">
        <w:rPr>
          <w:rFonts w:hint="eastAsia"/>
          <w:color w:val="000000" w:themeColor="text1"/>
          <w:szCs w:val="28"/>
        </w:rPr>
        <w:t>）</w:t>
      </w:r>
      <w:r w:rsidRPr="0002685B">
        <w:rPr>
          <w:color w:val="000000" w:themeColor="text1"/>
          <w:szCs w:val="28"/>
        </w:rPr>
        <w:t>《关于进一步规范畜禽养殖禁养区管理的通知》（环办土壤函〔</w:t>
      </w:r>
      <w:r w:rsidRPr="0002685B">
        <w:rPr>
          <w:color w:val="000000" w:themeColor="text1"/>
          <w:szCs w:val="28"/>
        </w:rPr>
        <w:t>2020</w:t>
      </w:r>
      <w:r w:rsidRPr="0002685B">
        <w:rPr>
          <w:color w:val="000000" w:themeColor="text1"/>
          <w:szCs w:val="28"/>
        </w:rPr>
        <w:t>〕</w:t>
      </w:r>
      <w:r w:rsidRPr="0002685B">
        <w:rPr>
          <w:color w:val="000000" w:themeColor="text1"/>
          <w:szCs w:val="28"/>
        </w:rPr>
        <w:t>33</w:t>
      </w:r>
      <w:r w:rsidRPr="0002685B">
        <w:rPr>
          <w:color w:val="000000" w:themeColor="text1"/>
          <w:szCs w:val="28"/>
        </w:rPr>
        <w:t>号）</w:t>
      </w:r>
    </w:p>
    <w:p w:rsidR="00980954" w:rsidRPr="0002685B" w:rsidRDefault="00302251">
      <w:pPr>
        <w:pStyle w:val="a8"/>
        <w:ind w:firstLine="420"/>
        <w:rPr>
          <w:color w:val="000000" w:themeColor="text1"/>
          <w:szCs w:val="28"/>
        </w:rPr>
      </w:pPr>
      <w:r w:rsidRPr="0002685B">
        <w:rPr>
          <w:rFonts w:hint="eastAsia"/>
          <w:color w:val="000000" w:themeColor="text1"/>
          <w:szCs w:val="28"/>
        </w:rPr>
        <w:t>（</w:t>
      </w:r>
      <w:r w:rsidRPr="0002685B">
        <w:rPr>
          <w:color w:val="000000" w:themeColor="text1"/>
          <w:szCs w:val="28"/>
        </w:rPr>
        <w:t>1</w:t>
      </w:r>
      <w:r w:rsidRPr="0002685B">
        <w:rPr>
          <w:rFonts w:hint="eastAsia"/>
          <w:color w:val="000000" w:themeColor="text1"/>
          <w:szCs w:val="28"/>
        </w:rPr>
        <w:t>4</w:t>
      </w:r>
      <w:r w:rsidRPr="0002685B">
        <w:rPr>
          <w:rFonts w:hint="eastAsia"/>
          <w:color w:val="000000" w:themeColor="text1"/>
          <w:szCs w:val="28"/>
        </w:rPr>
        <w:t>）</w:t>
      </w:r>
      <w:r w:rsidRPr="0002685B">
        <w:rPr>
          <w:color w:val="000000" w:themeColor="text1"/>
          <w:szCs w:val="28"/>
        </w:rPr>
        <w:t>《关于促进畜牧业高质量发展的意见》</w:t>
      </w:r>
      <w:r w:rsidRPr="0002685B">
        <w:rPr>
          <w:rFonts w:hint="eastAsia"/>
          <w:color w:val="000000" w:themeColor="text1"/>
          <w:szCs w:val="28"/>
        </w:rPr>
        <w:t>（</w:t>
      </w:r>
      <w:r w:rsidRPr="0002685B">
        <w:rPr>
          <w:color w:val="000000" w:themeColor="text1"/>
          <w:szCs w:val="28"/>
        </w:rPr>
        <w:t>国办发〔</w:t>
      </w:r>
      <w:r w:rsidRPr="0002685B">
        <w:rPr>
          <w:color w:val="000000" w:themeColor="text1"/>
          <w:szCs w:val="28"/>
        </w:rPr>
        <w:t>2020</w:t>
      </w:r>
      <w:r w:rsidRPr="0002685B">
        <w:rPr>
          <w:color w:val="000000" w:themeColor="text1"/>
          <w:szCs w:val="28"/>
        </w:rPr>
        <w:t>〕</w:t>
      </w:r>
      <w:r w:rsidRPr="0002685B">
        <w:rPr>
          <w:color w:val="000000" w:themeColor="text1"/>
          <w:szCs w:val="28"/>
        </w:rPr>
        <w:t>31</w:t>
      </w:r>
      <w:r w:rsidRPr="0002685B">
        <w:rPr>
          <w:color w:val="000000" w:themeColor="text1"/>
          <w:szCs w:val="28"/>
        </w:rPr>
        <w:t>号</w:t>
      </w:r>
      <w:r w:rsidRPr="0002685B">
        <w:rPr>
          <w:rFonts w:hint="eastAsia"/>
          <w:color w:val="000000" w:themeColor="text1"/>
          <w:szCs w:val="28"/>
        </w:rPr>
        <w:t>）</w:t>
      </w:r>
    </w:p>
    <w:p w:rsidR="00980954" w:rsidRPr="0002685B" w:rsidRDefault="00302251">
      <w:pPr>
        <w:ind w:firstLine="560"/>
        <w:rPr>
          <w:rFonts w:cstheme="majorBidi"/>
          <w:bCs/>
          <w:color w:val="000000" w:themeColor="text1"/>
          <w:szCs w:val="28"/>
        </w:rPr>
      </w:pPr>
      <w:r w:rsidRPr="0002685B">
        <w:rPr>
          <w:rFonts w:cstheme="majorBidi" w:hint="eastAsia"/>
          <w:bCs/>
          <w:color w:val="000000" w:themeColor="text1"/>
          <w:szCs w:val="28"/>
        </w:rPr>
        <w:t>（</w:t>
      </w:r>
      <w:r w:rsidRPr="0002685B">
        <w:rPr>
          <w:rFonts w:cstheme="majorBidi" w:hint="eastAsia"/>
          <w:bCs/>
          <w:color w:val="000000" w:themeColor="text1"/>
          <w:szCs w:val="28"/>
        </w:rPr>
        <w:t>15</w:t>
      </w:r>
      <w:r w:rsidRPr="0002685B">
        <w:rPr>
          <w:rFonts w:cstheme="majorBidi" w:hint="eastAsia"/>
          <w:bCs/>
          <w:color w:val="000000" w:themeColor="text1"/>
          <w:szCs w:val="28"/>
        </w:rPr>
        <w:t>）《农业面源污染治理与监督指导实施方案（试行）》（环办土壤</w:t>
      </w:r>
      <w:r w:rsidRPr="0002685B">
        <w:rPr>
          <w:rFonts w:cstheme="majorBidi" w:hint="eastAsia"/>
          <w:bCs/>
          <w:color w:val="000000" w:themeColor="text1"/>
          <w:szCs w:val="28"/>
        </w:rPr>
        <w:t>[2021]8</w:t>
      </w:r>
      <w:r w:rsidRPr="0002685B">
        <w:rPr>
          <w:rFonts w:cstheme="majorBidi" w:hint="eastAsia"/>
          <w:bCs/>
          <w:color w:val="000000" w:themeColor="text1"/>
          <w:szCs w:val="28"/>
        </w:rPr>
        <w:t>号）</w:t>
      </w:r>
    </w:p>
    <w:p w:rsidR="00980954" w:rsidRPr="0002685B" w:rsidRDefault="00302251">
      <w:pPr>
        <w:pStyle w:val="a8"/>
        <w:ind w:firstLine="420"/>
        <w:rPr>
          <w:color w:val="000000" w:themeColor="text1"/>
          <w:szCs w:val="28"/>
        </w:rPr>
      </w:pPr>
      <w:r w:rsidRPr="0002685B">
        <w:rPr>
          <w:rFonts w:hint="eastAsia"/>
          <w:color w:val="000000" w:themeColor="text1"/>
          <w:szCs w:val="28"/>
        </w:rPr>
        <w:t>（</w:t>
      </w:r>
      <w:r w:rsidRPr="0002685B">
        <w:rPr>
          <w:color w:val="000000" w:themeColor="text1"/>
          <w:szCs w:val="28"/>
        </w:rPr>
        <w:t>1</w:t>
      </w:r>
      <w:r w:rsidRPr="0002685B">
        <w:rPr>
          <w:rFonts w:hint="eastAsia"/>
          <w:color w:val="000000" w:themeColor="text1"/>
          <w:szCs w:val="28"/>
        </w:rPr>
        <w:t>6</w:t>
      </w:r>
      <w:r w:rsidRPr="0002685B">
        <w:rPr>
          <w:rFonts w:hint="eastAsia"/>
          <w:color w:val="000000" w:themeColor="text1"/>
          <w:szCs w:val="28"/>
        </w:rPr>
        <w:t>）</w:t>
      </w:r>
      <w:r w:rsidRPr="0002685B">
        <w:rPr>
          <w:color w:val="000000" w:themeColor="text1"/>
          <w:szCs w:val="28"/>
        </w:rPr>
        <w:t>《浙江省畜禽养殖污染防治办法》（浙江省人民政府令第</w:t>
      </w:r>
      <w:r w:rsidRPr="0002685B">
        <w:rPr>
          <w:color w:val="000000" w:themeColor="text1"/>
          <w:szCs w:val="28"/>
        </w:rPr>
        <w:t>336</w:t>
      </w:r>
      <w:r w:rsidRPr="0002685B">
        <w:rPr>
          <w:color w:val="000000" w:themeColor="text1"/>
          <w:szCs w:val="28"/>
        </w:rPr>
        <w:t>号）</w:t>
      </w:r>
      <w:r w:rsidRPr="0002685B">
        <w:rPr>
          <w:rFonts w:hint="eastAsia"/>
          <w:color w:val="000000" w:themeColor="text1"/>
          <w:szCs w:val="28"/>
        </w:rPr>
        <w:t>2021</w:t>
      </w:r>
      <w:r w:rsidRPr="0002685B">
        <w:rPr>
          <w:rFonts w:hint="eastAsia"/>
          <w:color w:val="000000" w:themeColor="text1"/>
          <w:szCs w:val="28"/>
        </w:rPr>
        <w:t>年修正</w:t>
      </w:r>
    </w:p>
    <w:p w:rsidR="00980954" w:rsidRPr="0002685B" w:rsidRDefault="00302251">
      <w:pPr>
        <w:pStyle w:val="a8"/>
        <w:ind w:firstLine="420"/>
        <w:rPr>
          <w:color w:val="000000" w:themeColor="text1"/>
          <w:szCs w:val="28"/>
        </w:rPr>
      </w:pPr>
      <w:r w:rsidRPr="0002685B">
        <w:rPr>
          <w:rFonts w:hint="eastAsia"/>
          <w:color w:val="000000" w:themeColor="text1"/>
          <w:szCs w:val="28"/>
        </w:rPr>
        <w:t>（</w:t>
      </w:r>
      <w:r w:rsidRPr="0002685B">
        <w:rPr>
          <w:color w:val="000000" w:themeColor="text1"/>
          <w:szCs w:val="28"/>
        </w:rPr>
        <w:t>1</w:t>
      </w:r>
      <w:r w:rsidRPr="0002685B">
        <w:rPr>
          <w:rFonts w:hint="eastAsia"/>
          <w:color w:val="000000" w:themeColor="text1"/>
          <w:szCs w:val="28"/>
        </w:rPr>
        <w:t>7</w:t>
      </w:r>
      <w:r w:rsidRPr="0002685B">
        <w:rPr>
          <w:rFonts w:hint="eastAsia"/>
          <w:color w:val="000000" w:themeColor="text1"/>
          <w:szCs w:val="28"/>
        </w:rPr>
        <w:t>）</w:t>
      </w:r>
      <w:r w:rsidRPr="0002685B">
        <w:rPr>
          <w:color w:val="000000" w:themeColor="text1"/>
          <w:szCs w:val="28"/>
        </w:rPr>
        <w:t>《</w:t>
      </w:r>
      <w:hyperlink r:id="rId23" w:tgtFrame="_blank" w:history="1">
        <w:r w:rsidRPr="0002685B">
          <w:rPr>
            <w:color w:val="000000" w:themeColor="text1"/>
            <w:szCs w:val="28"/>
          </w:rPr>
          <w:t>浙江省畜禽养殖业污染物排放标准</w:t>
        </w:r>
      </w:hyperlink>
      <w:r w:rsidRPr="0002685B">
        <w:rPr>
          <w:color w:val="000000" w:themeColor="text1"/>
          <w:szCs w:val="28"/>
        </w:rPr>
        <w:t>》（</w:t>
      </w:r>
      <w:r w:rsidRPr="0002685B">
        <w:rPr>
          <w:color w:val="000000" w:themeColor="text1"/>
          <w:szCs w:val="28"/>
        </w:rPr>
        <w:t>DB33/593-2005</w:t>
      </w:r>
      <w:r w:rsidRPr="0002685B">
        <w:rPr>
          <w:color w:val="000000" w:themeColor="text1"/>
          <w:szCs w:val="28"/>
        </w:rPr>
        <w:t>）</w:t>
      </w:r>
    </w:p>
    <w:p w:rsidR="00980954" w:rsidRPr="0002685B" w:rsidRDefault="00302251">
      <w:pPr>
        <w:pStyle w:val="a8"/>
        <w:ind w:firstLine="420"/>
        <w:rPr>
          <w:color w:val="000000" w:themeColor="text1"/>
          <w:szCs w:val="28"/>
        </w:rPr>
      </w:pPr>
      <w:r w:rsidRPr="0002685B">
        <w:rPr>
          <w:rFonts w:hint="eastAsia"/>
          <w:color w:val="000000" w:themeColor="text1"/>
          <w:szCs w:val="28"/>
        </w:rPr>
        <w:t>（</w:t>
      </w:r>
      <w:r w:rsidRPr="0002685B">
        <w:rPr>
          <w:color w:val="000000" w:themeColor="text1"/>
          <w:szCs w:val="28"/>
        </w:rPr>
        <w:t>1</w:t>
      </w:r>
      <w:r w:rsidRPr="0002685B">
        <w:rPr>
          <w:rFonts w:hint="eastAsia"/>
          <w:color w:val="000000" w:themeColor="text1"/>
          <w:szCs w:val="28"/>
        </w:rPr>
        <w:t>8</w:t>
      </w:r>
      <w:r w:rsidRPr="0002685B">
        <w:rPr>
          <w:rFonts w:hint="eastAsia"/>
          <w:color w:val="000000" w:themeColor="text1"/>
          <w:szCs w:val="28"/>
        </w:rPr>
        <w:t>）</w:t>
      </w:r>
      <w:r w:rsidRPr="0002685B">
        <w:rPr>
          <w:color w:val="000000" w:themeColor="text1"/>
          <w:szCs w:val="28"/>
        </w:rPr>
        <w:t>《关于推进生猪产业高质量发展的意见》（浙政办发〔</w:t>
      </w:r>
      <w:r w:rsidRPr="0002685B">
        <w:rPr>
          <w:color w:val="000000" w:themeColor="text1"/>
          <w:szCs w:val="28"/>
        </w:rPr>
        <w:t>2019</w:t>
      </w:r>
      <w:r w:rsidRPr="0002685B">
        <w:rPr>
          <w:color w:val="000000" w:themeColor="text1"/>
          <w:szCs w:val="28"/>
        </w:rPr>
        <w:t>〕</w:t>
      </w:r>
      <w:r w:rsidRPr="0002685B">
        <w:rPr>
          <w:color w:val="000000" w:themeColor="text1"/>
          <w:szCs w:val="28"/>
        </w:rPr>
        <w:t>52</w:t>
      </w:r>
      <w:r w:rsidRPr="0002685B">
        <w:rPr>
          <w:color w:val="000000" w:themeColor="text1"/>
          <w:szCs w:val="28"/>
        </w:rPr>
        <w:t>号）</w:t>
      </w:r>
    </w:p>
    <w:p w:rsidR="00980954" w:rsidRPr="0002685B" w:rsidRDefault="00302251">
      <w:pPr>
        <w:pStyle w:val="a8"/>
        <w:ind w:firstLine="420"/>
        <w:rPr>
          <w:color w:val="000000" w:themeColor="text1"/>
          <w:szCs w:val="28"/>
        </w:rPr>
      </w:pPr>
      <w:r w:rsidRPr="0002685B">
        <w:rPr>
          <w:rFonts w:hint="eastAsia"/>
          <w:color w:val="000000" w:themeColor="text1"/>
          <w:szCs w:val="28"/>
        </w:rPr>
        <w:t>（</w:t>
      </w:r>
      <w:r w:rsidRPr="0002685B">
        <w:rPr>
          <w:color w:val="000000" w:themeColor="text1"/>
          <w:szCs w:val="28"/>
        </w:rPr>
        <w:t>1</w:t>
      </w:r>
      <w:r w:rsidRPr="0002685B">
        <w:rPr>
          <w:rFonts w:hint="eastAsia"/>
          <w:color w:val="000000" w:themeColor="text1"/>
          <w:szCs w:val="28"/>
        </w:rPr>
        <w:t>9</w:t>
      </w:r>
      <w:r w:rsidRPr="0002685B">
        <w:rPr>
          <w:rFonts w:hint="eastAsia"/>
          <w:color w:val="000000" w:themeColor="text1"/>
          <w:szCs w:val="28"/>
        </w:rPr>
        <w:t>）</w:t>
      </w:r>
      <w:r w:rsidRPr="0002685B">
        <w:rPr>
          <w:color w:val="000000" w:themeColor="text1"/>
          <w:szCs w:val="28"/>
        </w:rPr>
        <w:t>《浙江省生猪产业高质量发展三年行动方案（</w:t>
      </w:r>
      <w:r w:rsidRPr="0002685B">
        <w:rPr>
          <w:color w:val="000000" w:themeColor="text1"/>
          <w:szCs w:val="28"/>
        </w:rPr>
        <w:t>2019-2021</w:t>
      </w:r>
      <w:r w:rsidRPr="0002685B">
        <w:rPr>
          <w:color w:val="000000" w:themeColor="text1"/>
          <w:szCs w:val="28"/>
        </w:rPr>
        <w:t>年）》（浙农专发〔</w:t>
      </w:r>
      <w:r w:rsidRPr="0002685B">
        <w:rPr>
          <w:color w:val="000000" w:themeColor="text1"/>
          <w:szCs w:val="28"/>
        </w:rPr>
        <w:t>2019</w:t>
      </w:r>
      <w:r w:rsidRPr="0002685B">
        <w:rPr>
          <w:color w:val="000000" w:themeColor="text1"/>
          <w:szCs w:val="28"/>
        </w:rPr>
        <w:t>〕</w:t>
      </w:r>
      <w:r w:rsidRPr="0002685B">
        <w:rPr>
          <w:color w:val="000000" w:themeColor="text1"/>
          <w:szCs w:val="28"/>
        </w:rPr>
        <w:t>94</w:t>
      </w:r>
      <w:r w:rsidRPr="0002685B">
        <w:rPr>
          <w:color w:val="000000" w:themeColor="text1"/>
          <w:szCs w:val="28"/>
        </w:rPr>
        <w:t>号）</w:t>
      </w:r>
    </w:p>
    <w:p w:rsidR="00980954" w:rsidRPr="0002685B" w:rsidRDefault="00302251" w:rsidP="0035005E">
      <w:pPr>
        <w:ind w:firstLine="560"/>
        <w:rPr>
          <w:color w:val="000000" w:themeColor="text1"/>
        </w:rPr>
      </w:pPr>
      <w:r w:rsidRPr="0002685B">
        <w:rPr>
          <w:rFonts w:hint="eastAsia"/>
          <w:color w:val="000000" w:themeColor="text1"/>
          <w:szCs w:val="28"/>
        </w:rPr>
        <w:t>（</w:t>
      </w:r>
      <w:r w:rsidRPr="0002685B">
        <w:rPr>
          <w:rFonts w:hint="eastAsia"/>
          <w:color w:val="000000" w:themeColor="text1"/>
          <w:szCs w:val="28"/>
        </w:rPr>
        <w:t>20</w:t>
      </w:r>
      <w:r w:rsidRPr="0002685B">
        <w:rPr>
          <w:rFonts w:hint="eastAsia"/>
          <w:color w:val="000000" w:themeColor="text1"/>
          <w:szCs w:val="28"/>
        </w:rPr>
        <w:t>）《浙江省农业面源污染治理俞监督指导实施方案的通知》（浙环函</w:t>
      </w:r>
      <w:r w:rsidRPr="0002685B">
        <w:rPr>
          <w:rFonts w:hint="eastAsia"/>
          <w:color w:val="000000" w:themeColor="text1"/>
          <w:szCs w:val="28"/>
        </w:rPr>
        <w:t>[2021]233</w:t>
      </w:r>
      <w:r w:rsidRPr="0002685B">
        <w:rPr>
          <w:rFonts w:hint="eastAsia"/>
          <w:color w:val="000000" w:themeColor="text1"/>
          <w:szCs w:val="28"/>
        </w:rPr>
        <w:t>号）</w:t>
      </w:r>
    </w:p>
    <w:p w:rsidR="00980954" w:rsidRPr="0002685B" w:rsidRDefault="00980954" w:rsidP="0035005E">
      <w:pPr>
        <w:ind w:firstLine="560"/>
        <w:rPr>
          <w:color w:val="000000" w:themeColor="text1"/>
        </w:rPr>
      </w:pPr>
    </w:p>
    <w:p w:rsidR="00980954" w:rsidRPr="0002685B" w:rsidRDefault="00302251">
      <w:pPr>
        <w:pStyle w:val="2"/>
        <w:spacing w:before="156" w:after="156"/>
        <w:rPr>
          <w:color w:val="000000" w:themeColor="text1"/>
        </w:rPr>
      </w:pPr>
      <w:bookmarkStart w:id="20" w:name="_Toc73482199"/>
      <w:bookmarkStart w:id="21" w:name="_Toc29218"/>
      <w:bookmarkStart w:id="22" w:name="_Toc1066"/>
      <w:r w:rsidRPr="0002685B">
        <w:rPr>
          <w:rFonts w:hint="eastAsia"/>
          <w:color w:val="000000" w:themeColor="text1"/>
        </w:rPr>
        <w:t xml:space="preserve">2.3 </w:t>
      </w:r>
      <w:r w:rsidRPr="0002685B">
        <w:rPr>
          <w:rFonts w:hint="eastAsia"/>
          <w:color w:val="000000" w:themeColor="text1"/>
        </w:rPr>
        <w:t>规划原则</w:t>
      </w:r>
      <w:bookmarkEnd w:id="20"/>
      <w:bookmarkEnd w:id="21"/>
      <w:bookmarkEnd w:id="22"/>
    </w:p>
    <w:p w:rsidR="00980954" w:rsidRPr="0002685B" w:rsidRDefault="00302251">
      <w:pPr>
        <w:pStyle w:val="3"/>
        <w:rPr>
          <w:color w:val="000000" w:themeColor="text1"/>
        </w:rPr>
      </w:pPr>
      <w:r w:rsidRPr="0002685B">
        <w:rPr>
          <w:rFonts w:hint="eastAsia"/>
          <w:color w:val="000000" w:themeColor="text1"/>
        </w:rPr>
        <w:t>2.3.1</w:t>
      </w:r>
      <w:r w:rsidRPr="0002685B">
        <w:rPr>
          <w:color w:val="000000" w:themeColor="text1"/>
        </w:rPr>
        <w:t xml:space="preserve"> </w:t>
      </w:r>
      <w:r w:rsidRPr="0002685B">
        <w:rPr>
          <w:rFonts w:hint="eastAsia"/>
          <w:color w:val="000000" w:themeColor="text1"/>
        </w:rPr>
        <w:t>空间优化、布局合理原则</w:t>
      </w:r>
    </w:p>
    <w:p w:rsidR="00980954" w:rsidRPr="0002685B" w:rsidRDefault="00302251">
      <w:pPr>
        <w:ind w:firstLine="560"/>
        <w:rPr>
          <w:color w:val="000000" w:themeColor="text1"/>
        </w:rPr>
      </w:pPr>
      <w:r w:rsidRPr="0002685B">
        <w:rPr>
          <w:color w:val="000000" w:themeColor="text1"/>
        </w:rPr>
        <w:t>通过畜禽养殖禁养区划定方案、</w:t>
      </w:r>
      <w:r w:rsidRPr="0002685B">
        <w:rPr>
          <w:rFonts w:hint="eastAsia"/>
          <w:color w:val="000000" w:themeColor="text1"/>
        </w:rPr>
        <w:t>“三线一单”生态环境分区管控方案</w:t>
      </w:r>
      <w:r w:rsidRPr="0002685B">
        <w:rPr>
          <w:color w:val="000000" w:themeColor="text1"/>
        </w:rPr>
        <w:t>等进一步优化养殖业布局，调整养殖规模，完善治理模式，整合区域内外农牧资源，同时确保规模养殖场与居民集聚区之间留有适当的生态缓冲空间，打造环境友好的畜禽养殖业发展氛围。</w:t>
      </w:r>
    </w:p>
    <w:p w:rsidR="00980954" w:rsidRPr="0002685B" w:rsidRDefault="00302251">
      <w:pPr>
        <w:pStyle w:val="3"/>
        <w:rPr>
          <w:color w:val="000000" w:themeColor="text1"/>
        </w:rPr>
      </w:pPr>
      <w:r w:rsidRPr="0002685B">
        <w:rPr>
          <w:rFonts w:hint="eastAsia"/>
          <w:color w:val="000000" w:themeColor="text1"/>
        </w:rPr>
        <w:t>2</w:t>
      </w:r>
      <w:r w:rsidRPr="0002685B">
        <w:rPr>
          <w:color w:val="000000" w:themeColor="text1"/>
        </w:rPr>
        <w:t xml:space="preserve">.3.2 </w:t>
      </w:r>
      <w:r w:rsidRPr="0002685B">
        <w:rPr>
          <w:rFonts w:hint="eastAsia"/>
          <w:color w:val="000000" w:themeColor="text1"/>
        </w:rPr>
        <w:t>减量化、资源化、无害化原则</w:t>
      </w:r>
    </w:p>
    <w:p w:rsidR="00980954" w:rsidRPr="0002685B" w:rsidRDefault="00302251">
      <w:pPr>
        <w:ind w:firstLine="560"/>
        <w:rPr>
          <w:color w:val="000000" w:themeColor="text1"/>
        </w:rPr>
      </w:pPr>
      <w:r w:rsidRPr="0002685B">
        <w:rPr>
          <w:color w:val="000000" w:themeColor="text1"/>
        </w:rPr>
        <w:t>坚持源头减量、过程控制、综合利用相结合，对畜禽养殖全过程进行监督和管理，完善畜禽养殖企业污染治理技术和配套设施，以提高畜禽养殖废弃物综合利用水平为核心，最大限度地实现畜禽养殖污染物综合利用，对无法实现综合利用的污染物进行无害化处理，最终实现低成本、高效率</w:t>
      </w:r>
      <w:r w:rsidRPr="0002685B">
        <w:rPr>
          <w:rFonts w:hint="eastAsia"/>
          <w:color w:val="000000" w:themeColor="text1"/>
        </w:rPr>
        <w:t>的畜禽养殖</w:t>
      </w:r>
      <w:r w:rsidRPr="0002685B">
        <w:rPr>
          <w:color w:val="000000" w:themeColor="text1"/>
        </w:rPr>
        <w:t>污染物</w:t>
      </w:r>
      <w:r w:rsidRPr="0002685B">
        <w:rPr>
          <w:rFonts w:hint="eastAsia"/>
          <w:color w:val="000000" w:themeColor="text1"/>
        </w:rPr>
        <w:t>处置</w:t>
      </w:r>
      <w:r w:rsidRPr="0002685B">
        <w:rPr>
          <w:color w:val="000000" w:themeColor="text1"/>
        </w:rPr>
        <w:t>。</w:t>
      </w:r>
    </w:p>
    <w:p w:rsidR="00980954" w:rsidRPr="0002685B" w:rsidRDefault="00302251">
      <w:pPr>
        <w:pStyle w:val="3"/>
        <w:rPr>
          <w:color w:val="000000" w:themeColor="text1"/>
        </w:rPr>
      </w:pPr>
      <w:r w:rsidRPr="0002685B">
        <w:rPr>
          <w:rFonts w:hint="eastAsia"/>
          <w:color w:val="000000" w:themeColor="text1"/>
        </w:rPr>
        <w:t>2</w:t>
      </w:r>
      <w:r w:rsidRPr="0002685B">
        <w:rPr>
          <w:color w:val="000000" w:themeColor="text1"/>
        </w:rPr>
        <w:t xml:space="preserve">.3.3 </w:t>
      </w:r>
      <w:r w:rsidRPr="0002685B">
        <w:rPr>
          <w:rFonts w:hint="eastAsia"/>
          <w:color w:val="000000" w:themeColor="text1"/>
        </w:rPr>
        <w:t>分区分类、因地制宜原则</w:t>
      </w:r>
    </w:p>
    <w:p w:rsidR="00980954" w:rsidRPr="0002685B" w:rsidRDefault="00302251">
      <w:pPr>
        <w:ind w:firstLine="560"/>
        <w:rPr>
          <w:color w:val="000000" w:themeColor="text1"/>
        </w:rPr>
      </w:pPr>
      <w:r w:rsidRPr="0002685B">
        <w:rPr>
          <w:color w:val="000000" w:themeColor="text1"/>
        </w:rPr>
        <w:t>对不同养殖类型、不同养殖规模、不同养殖技术、位于不同类型地区的养殖场制定不同的养殖污染管理要求，因地制宜地采取资源综合利用、纳管处置、建设专门的污染物治理设施等方式处置养殖废弃物。</w:t>
      </w:r>
    </w:p>
    <w:p w:rsidR="00980954" w:rsidRPr="0002685B" w:rsidRDefault="00302251">
      <w:pPr>
        <w:pStyle w:val="3"/>
        <w:rPr>
          <w:color w:val="000000" w:themeColor="text1"/>
        </w:rPr>
      </w:pPr>
      <w:r w:rsidRPr="0002685B">
        <w:rPr>
          <w:rFonts w:hint="eastAsia"/>
          <w:color w:val="000000" w:themeColor="text1"/>
        </w:rPr>
        <w:t>2</w:t>
      </w:r>
      <w:r w:rsidRPr="0002685B">
        <w:rPr>
          <w:color w:val="000000" w:themeColor="text1"/>
        </w:rPr>
        <w:t xml:space="preserve">.3.4 </w:t>
      </w:r>
      <w:r w:rsidRPr="0002685B">
        <w:rPr>
          <w:rFonts w:hint="eastAsia"/>
          <w:color w:val="000000" w:themeColor="text1"/>
        </w:rPr>
        <w:t>规范化、制度化原则</w:t>
      </w:r>
    </w:p>
    <w:p w:rsidR="00980954" w:rsidRPr="0002685B" w:rsidRDefault="00302251">
      <w:pPr>
        <w:ind w:firstLine="560"/>
        <w:rPr>
          <w:color w:val="000000" w:themeColor="text1"/>
        </w:rPr>
      </w:pPr>
      <w:r w:rsidRPr="0002685B">
        <w:rPr>
          <w:color w:val="000000" w:themeColor="text1"/>
        </w:rPr>
        <w:t>加强畜禽养殖业的污染防治工作，进一步促进畜禽养殖业生态消纳和污染治理工作的规范化、制度化，建立健全规范的养殖业准入和</w:t>
      </w:r>
      <w:r w:rsidRPr="0002685B">
        <w:rPr>
          <w:color w:val="000000" w:themeColor="text1"/>
        </w:rPr>
        <w:lastRenderedPageBreak/>
        <w:t>退出机制，补充完善相应的监督、管理制度，用制度规范企业的污染治理和排放行为，促进</w:t>
      </w:r>
      <w:r w:rsidRPr="0002685B">
        <w:rPr>
          <w:rFonts w:hint="eastAsia"/>
          <w:color w:val="000000" w:themeColor="text1"/>
        </w:rPr>
        <w:t>畜禽</w:t>
      </w:r>
      <w:r w:rsidRPr="0002685B">
        <w:rPr>
          <w:color w:val="000000" w:themeColor="text1"/>
        </w:rPr>
        <w:t>养殖业健康可持续发展。</w:t>
      </w:r>
    </w:p>
    <w:p w:rsidR="00980954" w:rsidRPr="0002685B" w:rsidRDefault="00302251">
      <w:pPr>
        <w:pStyle w:val="2"/>
        <w:spacing w:before="156" w:after="156"/>
        <w:rPr>
          <w:color w:val="000000" w:themeColor="text1"/>
        </w:rPr>
      </w:pPr>
      <w:bookmarkStart w:id="23" w:name="_Toc24813"/>
      <w:bookmarkStart w:id="24" w:name="_Toc73482200"/>
      <w:bookmarkStart w:id="25" w:name="_Toc14341"/>
      <w:r w:rsidRPr="0002685B">
        <w:rPr>
          <w:rFonts w:hint="eastAsia"/>
          <w:color w:val="000000" w:themeColor="text1"/>
        </w:rPr>
        <w:t>2</w:t>
      </w:r>
      <w:r w:rsidRPr="0002685B">
        <w:rPr>
          <w:color w:val="000000" w:themeColor="text1"/>
        </w:rPr>
        <w:t xml:space="preserve">.4 </w:t>
      </w:r>
      <w:r w:rsidRPr="0002685B">
        <w:rPr>
          <w:rFonts w:hint="eastAsia"/>
          <w:color w:val="000000" w:themeColor="text1"/>
        </w:rPr>
        <w:t>规划范围年限</w:t>
      </w:r>
      <w:bookmarkEnd w:id="23"/>
      <w:bookmarkEnd w:id="24"/>
      <w:bookmarkEnd w:id="25"/>
    </w:p>
    <w:p w:rsidR="00980954" w:rsidRPr="0002685B" w:rsidRDefault="00302251">
      <w:pPr>
        <w:ind w:firstLine="560"/>
        <w:rPr>
          <w:color w:val="000000" w:themeColor="text1"/>
        </w:rPr>
      </w:pPr>
      <w:r w:rsidRPr="0002685B">
        <w:rPr>
          <w:color w:val="000000" w:themeColor="text1"/>
        </w:rPr>
        <w:t>规划基准年为</w:t>
      </w:r>
      <w:r w:rsidRPr="0002685B">
        <w:rPr>
          <w:color w:val="000000" w:themeColor="text1"/>
        </w:rPr>
        <w:t>2020</w:t>
      </w:r>
      <w:r w:rsidRPr="0002685B">
        <w:rPr>
          <w:color w:val="000000" w:themeColor="text1"/>
        </w:rPr>
        <w:t>年，规划时限为</w:t>
      </w:r>
      <w:r w:rsidRPr="0002685B">
        <w:rPr>
          <w:color w:val="000000" w:themeColor="text1"/>
        </w:rPr>
        <w:t>2021</w:t>
      </w:r>
      <w:r w:rsidRPr="0002685B">
        <w:rPr>
          <w:rFonts w:hint="eastAsia"/>
          <w:color w:val="000000" w:themeColor="text1"/>
        </w:rPr>
        <w:t>年至</w:t>
      </w:r>
      <w:r w:rsidRPr="0002685B">
        <w:rPr>
          <w:color w:val="000000" w:themeColor="text1"/>
        </w:rPr>
        <w:t>2025</w:t>
      </w:r>
      <w:r w:rsidRPr="0002685B">
        <w:rPr>
          <w:color w:val="000000" w:themeColor="text1"/>
        </w:rPr>
        <w:t>年。规划范围为</w:t>
      </w:r>
      <w:r w:rsidRPr="0002685B">
        <w:rPr>
          <w:rFonts w:hint="eastAsia"/>
          <w:color w:val="000000" w:themeColor="text1"/>
        </w:rPr>
        <w:t>台州市行政区域</w:t>
      </w:r>
      <w:r w:rsidRPr="0002685B">
        <w:rPr>
          <w:color w:val="000000" w:themeColor="text1"/>
        </w:rPr>
        <w:t>范围内的畜禽养殖场</w:t>
      </w:r>
      <w:r w:rsidRPr="0002685B">
        <w:rPr>
          <w:rFonts w:hint="eastAsia"/>
          <w:color w:val="000000" w:themeColor="text1"/>
        </w:rPr>
        <w:t>（养殖小区）</w:t>
      </w:r>
      <w:r w:rsidRPr="0002685B">
        <w:rPr>
          <w:color w:val="000000" w:themeColor="text1"/>
        </w:rPr>
        <w:t>和养殖户。</w:t>
      </w:r>
    </w:p>
    <w:p w:rsidR="00980954" w:rsidRPr="0002685B" w:rsidRDefault="00302251">
      <w:pPr>
        <w:pStyle w:val="2"/>
        <w:spacing w:before="156" w:after="156"/>
        <w:rPr>
          <w:color w:val="000000" w:themeColor="text1"/>
        </w:rPr>
      </w:pPr>
      <w:bookmarkStart w:id="26" w:name="_Toc23292"/>
      <w:r w:rsidRPr="0002685B">
        <w:rPr>
          <w:rFonts w:hint="eastAsia"/>
          <w:color w:val="000000" w:themeColor="text1"/>
        </w:rPr>
        <w:t>2</w:t>
      </w:r>
      <w:r w:rsidRPr="0002685B">
        <w:rPr>
          <w:color w:val="000000" w:themeColor="text1"/>
        </w:rPr>
        <w:t>.</w:t>
      </w:r>
      <w:r w:rsidRPr="0002685B">
        <w:rPr>
          <w:rFonts w:hint="eastAsia"/>
          <w:color w:val="000000" w:themeColor="text1"/>
        </w:rPr>
        <w:t>5</w:t>
      </w:r>
      <w:r w:rsidRPr="0002685B">
        <w:rPr>
          <w:color w:val="000000" w:themeColor="text1"/>
        </w:rPr>
        <w:t xml:space="preserve"> </w:t>
      </w:r>
      <w:r w:rsidRPr="0002685B">
        <w:rPr>
          <w:rFonts w:hint="eastAsia"/>
          <w:color w:val="000000" w:themeColor="text1"/>
        </w:rPr>
        <w:t>规模认定</w:t>
      </w:r>
      <w:bookmarkEnd w:id="26"/>
    </w:p>
    <w:p w:rsidR="00980954" w:rsidRPr="0002685B" w:rsidRDefault="00302251">
      <w:pPr>
        <w:ind w:firstLine="560"/>
        <w:rPr>
          <w:color w:val="000000" w:themeColor="text1"/>
        </w:rPr>
      </w:pPr>
      <w:r w:rsidRPr="0002685B">
        <w:rPr>
          <w:rFonts w:hint="eastAsia"/>
          <w:color w:val="000000" w:themeColor="text1"/>
        </w:rPr>
        <w:t>畜禽养殖场（养殖小区）的规模认定标准按照国家以及省里相关文件规定执行。畜禽养殖户，指畜禽存栏数量未达到规模标准，从事经营性畜禽养殖活动的单位和个人，畜禽养殖户的具体认定标准</w:t>
      </w:r>
      <w:r w:rsidRPr="0002685B">
        <w:rPr>
          <w:rFonts w:hint="eastAsia"/>
          <w:color w:val="000000" w:themeColor="text1"/>
          <w:szCs w:val="28"/>
        </w:rPr>
        <w:t>由县（市、区）人民政府确定。</w:t>
      </w:r>
    </w:p>
    <w:p w:rsidR="00980954" w:rsidRPr="0002685B" w:rsidRDefault="00302251">
      <w:pPr>
        <w:pStyle w:val="2"/>
        <w:spacing w:before="156" w:after="156"/>
        <w:rPr>
          <w:color w:val="000000" w:themeColor="text1"/>
        </w:rPr>
      </w:pPr>
      <w:bookmarkStart w:id="27" w:name="_Toc73482201"/>
      <w:bookmarkStart w:id="28" w:name="_Toc27064"/>
      <w:bookmarkStart w:id="29" w:name="_Toc6767"/>
      <w:r w:rsidRPr="0002685B">
        <w:rPr>
          <w:rFonts w:hint="eastAsia"/>
          <w:color w:val="000000" w:themeColor="text1"/>
        </w:rPr>
        <w:t>2.6</w:t>
      </w:r>
      <w:r w:rsidRPr="0002685B">
        <w:rPr>
          <w:color w:val="000000" w:themeColor="text1"/>
        </w:rPr>
        <w:t xml:space="preserve"> </w:t>
      </w:r>
      <w:r w:rsidRPr="0002685B">
        <w:rPr>
          <w:rFonts w:hint="eastAsia"/>
          <w:color w:val="000000" w:themeColor="text1"/>
        </w:rPr>
        <w:t>规划目标</w:t>
      </w:r>
      <w:bookmarkEnd w:id="27"/>
      <w:bookmarkEnd w:id="28"/>
      <w:bookmarkEnd w:id="29"/>
    </w:p>
    <w:p w:rsidR="00980954" w:rsidRPr="0002685B" w:rsidRDefault="00302251">
      <w:pPr>
        <w:ind w:firstLine="560"/>
        <w:rPr>
          <w:color w:val="000000" w:themeColor="text1"/>
        </w:rPr>
      </w:pPr>
      <w:r w:rsidRPr="0002685B">
        <w:rPr>
          <w:color w:val="000000" w:themeColor="text1"/>
        </w:rPr>
        <w:t>到</w:t>
      </w:r>
      <w:r w:rsidRPr="0002685B">
        <w:rPr>
          <w:color w:val="000000" w:themeColor="text1"/>
        </w:rPr>
        <w:t>2025</w:t>
      </w:r>
      <w:r w:rsidRPr="0002685B">
        <w:rPr>
          <w:color w:val="000000" w:themeColor="text1"/>
        </w:rPr>
        <w:t>年，</w:t>
      </w:r>
      <w:r w:rsidRPr="0002685B">
        <w:rPr>
          <w:rFonts w:hint="eastAsia"/>
          <w:color w:val="000000" w:themeColor="text1"/>
        </w:rPr>
        <w:t>全市</w:t>
      </w:r>
      <w:r w:rsidRPr="0002685B">
        <w:rPr>
          <w:color w:val="000000" w:themeColor="text1"/>
        </w:rPr>
        <w:t>畜牧业总体布局科学、结构合理，产业层次得到较大提升。</w:t>
      </w:r>
      <w:r w:rsidRPr="0002685B">
        <w:rPr>
          <w:rFonts w:hint="eastAsia"/>
          <w:color w:val="000000" w:themeColor="text1"/>
        </w:rPr>
        <w:t>设置约束性指标</w:t>
      </w:r>
      <w:r w:rsidRPr="0002685B">
        <w:rPr>
          <w:rFonts w:hint="eastAsia"/>
          <w:color w:val="000000" w:themeColor="text1"/>
        </w:rPr>
        <w:t>2</w:t>
      </w:r>
      <w:r w:rsidRPr="0002685B">
        <w:rPr>
          <w:rFonts w:hint="eastAsia"/>
          <w:color w:val="000000" w:themeColor="text1"/>
        </w:rPr>
        <w:t>个，</w:t>
      </w:r>
      <w:r w:rsidRPr="0002685B">
        <w:rPr>
          <w:color w:val="000000" w:themeColor="text1"/>
        </w:rPr>
        <w:t>全</w:t>
      </w:r>
      <w:r w:rsidRPr="0002685B">
        <w:rPr>
          <w:rFonts w:hint="eastAsia"/>
          <w:color w:val="000000" w:themeColor="text1"/>
        </w:rPr>
        <w:t>市畜禽</w:t>
      </w:r>
      <w:r w:rsidRPr="0002685B">
        <w:rPr>
          <w:color w:val="000000" w:themeColor="text1"/>
        </w:rPr>
        <w:t>粪污</w:t>
      </w:r>
      <w:r w:rsidRPr="0002685B">
        <w:rPr>
          <w:rFonts w:hint="eastAsia"/>
          <w:color w:val="000000" w:themeColor="text1"/>
        </w:rPr>
        <w:t>资源化</w:t>
      </w:r>
      <w:r w:rsidRPr="0002685B">
        <w:rPr>
          <w:color w:val="000000" w:themeColor="text1"/>
        </w:rPr>
        <w:t>利用</w:t>
      </w:r>
      <w:r w:rsidRPr="0002685B">
        <w:rPr>
          <w:rFonts w:hint="eastAsia"/>
          <w:color w:val="000000" w:themeColor="text1"/>
        </w:rPr>
        <w:t>和无害化</w:t>
      </w:r>
      <w:r w:rsidRPr="0002685B">
        <w:rPr>
          <w:color w:val="000000" w:themeColor="text1"/>
        </w:rPr>
        <w:t>处</w:t>
      </w:r>
      <w:r w:rsidRPr="0002685B">
        <w:rPr>
          <w:rFonts w:hint="eastAsia"/>
          <w:color w:val="000000" w:themeColor="text1"/>
        </w:rPr>
        <w:t>理</w:t>
      </w:r>
      <w:r w:rsidRPr="0002685B">
        <w:rPr>
          <w:color w:val="000000" w:themeColor="text1"/>
        </w:rPr>
        <w:t>率不低于</w:t>
      </w:r>
      <w:r w:rsidRPr="0002685B">
        <w:rPr>
          <w:color w:val="000000" w:themeColor="text1"/>
        </w:rPr>
        <w:t>95%</w:t>
      </w:r>
      <w:r w:rsidRPr="0002685B">
        <w:rPr>
          <w:color w:val="000000" w:themeColor="text1"/>
        </w:rPr>
        <w:t>，规模化畜禽养殖场粪污处理设施配套比例达到</w:t>
      </w:r>
      <w:r w:rsidRPr="0002685B">
        <w:rPr>
          <w:color w:val="000000" w:themeColor="text1"/>
        </w:rPr>
        <w:t>100%</w:t>
      </w:r>
      <w:r w:rsidRPr="0002685B">
        <w:rPr>
          <w:rFonts w:hint="eastAsia"/>
          <w:color w:val="000000" w:themeColor="text1"/>
        </w:rPr>
        <w:t>。设置预期性指标</w:t>
      </w:r>
      <w:r w:rsidRPr="0002685B">
        <w:rPr>
          <w:rFonts w:hint="eastAsia"/>
          <w:color w:val="000000" w:themeColor="text1"/>
        </w:rPr>
        <w:t>2</w:t>
      </w:r>
      <w:r w:rsidRPr="0002685B">
        <w:rPr>
          <w:rFonts w:hint="eastAsia"/>
          <w:color w:val="000000" w:themeColor="text1"/>
        </w:rPr>
        <w:t>个，出栏万头以上养猪场数字化管控比例达到</w:t>
      </w:r>
      <w:r w:rsidRPr="0002685B">
        <w:rPr>
          <w:rFonts w:hint="eastAsia"/>
          <w:color w:val="000000" w:themeColor="text1"/>
        </w:rPr>
        <w:t>100</w:t>
      </w:r>
      <w:r w:rsidRPr="0002685B">
        <w:rPr>
          <w:color w:val="000000" w:themeColor="text1"/>
        </w:rPr>
        <w:t>%</w:t>
      </w:r>
      <w:r w:rsidRPr="0002685B">
        <w:rPr>
          <w:color w:val="000000" w:themeColor="text1"/>
        </w:rPr>
        <w:t>，美丽生态牧场建设总数达到</w:t>
      </w:r>
      <w:r w:rsidRPr="0002685B">
        <w:rPr>
          <w:rFonts w:hint="eastAsia"/>
          <w:color w:val="000000" w:themeColor="text1"/>
        </w:rPr>
        <w:t>100</w:t>
      </w:r>
      <w:r w:rsidRPr="0002685B">
        <w:rPr>
          <w:color w:val="000000" w:themeColor="text1"/>
        </w:rPr>
        <w:t>家以上。</w:t>
      </w:r>
    </w:p>
    <w:p w:rsidR="00980954" w:rsidRPr="0002685B" w:rsidRDefault="00980954" w:rsidP="0035005E">
      <w:pPr>
        <w:pStyle w:val="a0"/>
        <w:ind w:firstLine="560"/>
        <w:rPr>
          <w:color w:val="000000" w:themeColor="text1"/>
        </w:rPr>
      </w:pPr>
    </w:p>
    <w:p w:rsidR="00980954" w:rsidRPr="0002685B" w:rsidRDefault="00980954">
      <w:pPr>
        <w:ind w:firstLine="658"/>
        <w:rPr>
          <w:rFonts w:cs="Times New Roman"/>
          <w:b/>
          <w:color w:val="000000" w:themeColor="text1"/>
          <w:spacing w:val="24"/>
          <w:szCs w:val="28"/>
        </w:rPr>
      </w:pPr>
    </w:p>
    <w:p w:rsidR="00980954" w:rsidRPr="0002685B" w:rsidRDefault="00302251">
      <w:pPr>
        <w:pStyle w:val="1"/>
        <w:spacing w:before="156" w:after="312"/>
        <w:rPr>
          <w:color w:val="000000" w:themeColor="text1"/>
        </w:rPr>
      </w:pPr>
      <w:bookmarkStart w:id="30" w:name="_Toc16321"/>
      <w:bookmarkStart w:id="31" w:name="_Toc73482207"/>
      <w:bookmarkStart w:id="32" w:name="_Toc30528"/>
      <w:r w:rsidRPr="0002685B">
        <w:rPr>
          <w:rFonts w:hint="eastAsia"/>
          <w:color w:val="000000" w:themeColor="text1"/>
        </w:rPr>
        <w:lastRenderedPageBreak/>
        <w:t>第三章</w:t>
      </w:r>
      <w:r w:rsidRPr="0002685B">
        <w:rPr>
          <w:rFonts w:hint="eastAsia"/>
          <w:color w:val="000000" w:themeColor="text1"/>
        </w:rPr>
        <w:t xml:space="preserve"> </w:t>
      </w:r>
      <w:r w:rsidRPr="0002685B">
        <w:rPr>
          <w:rFonts w:hint="eastAsia"/>
          <w:color w:val="000000" w:themeColor="text1"/>
        </w:rPr>
        <w:t>重要任务</w:t>
      </w:r>
      <w:bookmarkEnd w:id="30"/>
      <w:bookmarkEnd w:id="31"/>
      <w:bookmarkEnd w:id="32"/>
    </w:p>
    <w:p w:rsidR="00980954" w:rsidRPr="0002685B" w:rsidRDefault="00302251">
      <w:pPr>
        <w:pStyle w:val="2"/>
        <w:spacing w:before="156" w:after="156"/>
        <w:rPr>
          <w:color w:val="000000" w:themeColor="text1"/>
        </w:rPr>
      </w:pPr>
      <w:bookmarkStart w:id="33" w:name="_Toc73482208"/>
      <w:bookmarkStart w:id="34" w:name="_Toc10786"/>
      <w:bookmarkStart w:id="35" w:name="_Toc4800"/>
      <w:r w:rsidRPr="0002685B">
        <w:rPr>
          <w:rFonts w:hint="eastAsia"/>
          <w:color w:val="000000" w:themeColor="text1"/>
        </w:rPr>
        <w:t xml:space="preserve">3.1 </w:t>
      </w:r>
      <w:r w:rsidRPr="0002685B">
        <w:rPr>
          <w:rFonts w:hint="eastAsia"/>
          <w:color w:val="000000" w:themeColor="text1"/>
        </w:rPr>
        <w:t>推进农牧循环，提倡多元发展</w:t>
      </w:r>
      <w:bookmarkEnd w:id="33"/>
      <w:bookmarkEnd w:id="34"/>
      <w:bookmarkEnd w:id="35"/>
    </w:p>
    <w:p w:rsidR="00980954" w:rsidRPr="0002685B" w:rsidRDefault="00302251">
      <w:pPr>
        <w:pStyle w:val="3"/>
        <w:rPr>
          <w:color w:val="000000" w:themeColor="text1"/>
        </w:rPr>
      </w:pPr>
      <w:r w:rsidRPr="0002685B">
        <w:rPr>
          <w:rFonts w:hint="eastAsia"/>
          <w:color w:val="000000" w:themeColor="text1"/>
        </w:rPr>
        <w:t xml:space="preserve">3.1.1 </w:t>
      </w:r>
      <w:r w:rsidRPr="0002685B">
        <w:rPr>
          <w:rFonts w:hint="eastAsia"/>
          <w:color w:val="000000" w:themeColor="text1"/>
        </w:rPr>
        <w:t>加快构建种养结合、农牧循环的可持续发展新格局</w:t>
      </w:r>
    </w:p>
    <w:p w:rsidR="00980954" w:rsidRPr="0002685B" w:rsidRDefault="00302251">
      <w:pPr>
        <w:ind w:firstLine="560"/>
        <w:rPr>
          <w:color w:val="000000" w:themeColor="text1"/>
        </w:rPr>
      </w:pPr>
      <w:r w:rsidRPr="0002685B">
        <w:rPr>
          <w:rFonts w:hint="eastAsia"/>
          <w:color w:val="000000" w:themeColor="text1"/>
        </w:rPr>
        <w:t>统筹规划、合理布局养殖业，使养殖业与种植业、水产业、林业等产业有机结合，</w:t>
      </w:r>
      <w:r w:rsidRPr="0002685B">
        <w:rPr>
          <w:color w:val="000000" w:themeColor="text1"/>
        </w:rPr>
        <w:t>以</w:t>
      </w:r>
      <w:r w:rsidRPr="0002685B">
        <w:rPr>
          <w:rFonts w:hint="eastAsia"/>
          <w:color w:val="000000" w:themeColor="text1"/>
        </w:rPr>
        <w:t>生态循环</w:t>
      </w:r>
      <w:r w:rsidRPr="0002685B">
        <w:rPr>
          <w:color w:val="000000" w:themeColor="text1"/>
        </w:rPr>
        <w:t>为支撑，着力构建主体小循环、区域中循环、县域大循环，全面推进畜禽养殖废弃物资源化利用，不断完善农牧对接机制。按照现代生态循环农业发展要求，有畜禽养殖的县制定农牧对接</w:t>
      </w:r>
      <w:r w:rsidRPr="0002685B">
        <w:rPr>
          <w:color w:val="000000" w:themeColor="text1"/>
        </w:rPr>
        <w:t>“</w:t>
      </w:r>
      <w:r w:rsidRPr="0002685B">
        <w:rPr>
          <w:color w:val="000000" w:themeColor="text1"/>
        </w:rPr>
        <w:t>一县一案</w:t>
      </w:r>
      <w:r w:rsidRPr="0002685B">
        <w:rPr>
          <w:color w:val="000000" w:themeColor="text1"/>
        </w:rPr>
        <w:t>”</w:t>
      </w:r>
      <w:r w:rsidRPr="0002685B">
        <w:rPr>
          <w:rFonts w:hint="eastAsia"/>
          <w:color w:val="000000" w:themeColor="text1"/>
        </w:rPr>
        <w:t>，</w:t>
      </w:r>
      <w:r w:rsidRPr="0002685B">
        <w:rPr>
          <w:color w:val="000000" w:themeColor="text1"/>
        </w:rPr>
        <w:t>92%</w:t>
      </w:r>
      <w:r w:rsidRPr="0002685B">
        <w:rPr>
          <w:color w:val="000000" w:themeColor="text1"/>
        </w:rPr>
        <w:t>以上的规模猪场采取农牧结合的养殖模式，建立健全农牧对接长效机制。深化推进畜禽养殖废弃物资源化利用和无害化处理，统筹处理好产业发展与生态环境关系，不断提升畜禽养殖与环境承载能力匹配度。严格执行生态消纳相关导则和规范，到</w:t>
      </w:r>
      <w:r w:rsidRPr="0002685B">
        <w:rPr>
          <w:color w:val="000000" w:themeColor="text1"/>
        </w:rPr>
        <w:t>2025</w:t>
      </w:r>
      <w:r w:rsidRPr="0002685B">
        <w:rPr>
          <w:color w:val="000000" w:themeColor="text1"/>
        </w:rPr>
        <w:t>年，美丽牧场建设总数达到</w:t>
      </w:r>
      <w:r w:rsidRPr="0002685B">
        <w:rPr>
          <w:rFonts w:hint="eastAsia"/>
          <w:color w:val="000000" w:themeColor="text1"/>
        </w:rPr>
        <w:t>100</w:t>
      </w:r>
      <w:r w:rsidRPr="0002685B">
        <w:rPr>
          <w:color w:val="000000" w:themeColor="text1"/>
        </w:rPr>
        <w:t>家以上，推广</w:t>
      </w:r>
      <w:r w:rsidRPr="0002685B">
        <w:rPr>
          <w:rFonts w:hint="eastAsia"/>
          <w:color w:val="000000" w:themeColor="text1"/>
        </w:rPr>
        <w:t>应用</w:t>
      </w:r>
      <w:r w:rsidRPr="0002685B">
        <w:rPr>
          <w:color w:val="000000" w:themeColor="text1"/>
        </w:rPr>
        <w:t>有机肥</w:t>
      </w:r>
      <w:r w:rsidRPr="0002685B">
        <w:rPr>
          <w:rFonts w:hint="eastAsia"/>
          <w:color w:val="000000" w:themeColor="text1"/>
        </w:rPr>
        <w:t>7</w:t>
      </w:r>
      <w:r w:rsidRPr="0002685B">
        <w:rPr>
          <w:color w:val="000000" w:themeColor="text1"/>
        </w:rPr>
        <w:t>万吨。加快推进提供沼液储运、管网管护、贮存设施管护等专业化服务能力减少，健全农牧对接的社会服务支撑体系。探索组建企业化经营、社会化服务的农作物秸秆收集、加工、贮运中心，加快秸秆、笋壳等饲料化技术研发和集成，实现秸秆资源化利用。</w:t>
      </w:r>
    </w:p>
    <w:p w:rsidR="00980954" w:rsidRPr="0002685B" w:rsidRDefault="00302251">
      <w:pPr>
        <w:ind w:firstLine="560"/>
        <w:rPr>
          <w:bCs/>
          <w:color w:val="000000" w:themeColor="text1"/>
        </w:rPr>
      </w:pPr>
      <w:r w:rsidRPr="0002685B">
        <w:rPr>
          <w:rFonts w:hint="eastAsia"/>
          <w:bCs/>
          <w:color w:val="000000" w:themeColor="text1"/>
        </w:rPr>
        <w:t xml:space="preserve">3.1.2 </w:t>
      </w:r>
      <w:r w:rsidRPr="0002685B">
        <w:rPr>
          <w:rFonts w:hint="eastAsia"/>
          <w:bCs/>
          <w:color w:val="000000" w:themeColor="text1"/>
        </w:rPr>
        <w:t>推进畜禽粪污资源化利用体系建设</w:t>
      </w:r>
    </w:p>
    <w:p w:rsidR="00980954" w:rsidRPr="0002685B" w:rsidRDefault="00302251">
      <w:pPr>
        <w:ind w:firstLine="560"/>
        <w:rPr>
          <w:color w:val="000000" w:themeColor="text1"/>
        </w:rPr>
      </w:pPr>
      <w:r w:rsidRPr="0002685B">
        <w:rPr>
          <w:color w:val="000000" w:themeColor="text1"/>
        </w:rPr>
        <w:t>坚持绿色化为导向，坚守不污染环境的底线，深化美丽牧场建设和国家级畜禽养殖标准化示范创建场建设，大力推广应用绿色养殖技术、绿色饲料，鼓励采用环境控制和综合减臭技术，确保产品绿色、生态环境绿色。</w:t>
      </w:r>
    </w:p>
    <w:p w:rsidR="00980954" w:rsidRPr="0002685B" w:rsidRDefault="00302251">
      <w:pPr>
        <w:ind w:firstLine="560"/>
        <w:rPr>
          <w:color w:val="000000" w:themeColor="text1"/>
        </w:rPr>
      </w:pPr>
      <w:r w:rsidRPr="0002685B">
        <w:rPr>
          <w:rFonts w:hint="eastAsia"/>
          <w:color w:val="000000" w:themeColor="text1"/>
        </w:rPr>
        <w:lastRenderedPageBreak/>
        <w:t>围绕畜禽粪污资源化利用、商品有机肥生产应用和耕地质量提升的有关要求，</w:t>
      </w:r>
      <w:r w:rsidRPr="0002685B">
        <w:rPr>
          <w:color w:val="000000" w:themeColor="text1"/>
        </w:rPr>
        <w:t>畅通粪肥还田利用通道，支持畜禽养殖户建设畜禽粪污无害化处理和资源化利用设施，鼓励采取粪肥还田、制取沼气、生产有机肥等方式进行资源化利用，加大有机肥生产和使用扶持政策</w:t>
      </w:r>
      <w:r w:rsidRPr="0002685B">
        <w:rPr>
          <w:rFonts w:hint="eastAsia"/>
          <w:color w:val="000000" w:themeColor="text1"/>
        </w:rPr>
        <w:t>，实施商品有机肥、农家肥使用的补贴政策及耕地有机质提升的奖励政策，引导种植大户、农民专业合作社、农业企业等农业生产经营主体使用商品有机肥，大力推进商品有机肥在农业生产上的应用</w:t>
      </w:r>
      <w:r w:rsidRPr="0002685B">
        <w:rPr>
          <w:color w:val="000000" w:themeColor="text1"/>
        </w:rPr>
        <w:t>。</w:t>
      </w:r>
    </w:p>
    <w:p w:rsidR="00980954" w:rsidRPr="0002685B" w:rsidRDefault="00302251">
      <w:pPr>
        <w:ind w:firstLine="560"/>
        <w:rPr>
          <w:color w:val="000000" w:themeColor="text1"/>
        </w:rPr>
      </w:pPr>
      <w:r w:rsidRPr="0002685B">
        <w:rPr>
          <w:color w:val="000000" w:themeColor="text1"/>
        </w:rPr>
        <w:t>加快建设粪污集中处理中心，统筹建立农村有机废弃物收集转化利用网络体系和市场化运营机制。</w:t>
      </w:r>
      <w:r w:rsidRPr="0002685B">
        <w:rPr>
          <w:rFonts w:hint="eastAsia"/>
          <w:color w:val="000000" w:themeColor="text1"/>
        </w:rPr>
        <w:t>加强畜禽粪便的综合利用指导和服务，</w:t>
      </w:r>
      <w:r w:rsidRPr="0002685B">
        <w:rPr>
          <w:color w:val="000000" w:themeColor="text1"/>
        </w:rPr>
        <w:t>继续推进养殖场生态化改造、粪污资源化利用、区域化科学布局和制度、模式、科技创新，基本构建起生态高效的现代畜牧业发展新格局。</w:t>
      </w:r>
    </w:p>
    <w:p w:rsidR="00980954" w:rsidRPr="0002685B" w:rsidRDefault="00302251">
      <w:pPr>
        <w:ind w:firstLine="560"/>
        <w:rPr>
          <w:color w:val="000000" w:themeColor="text1"/>
        </w:rPr>
      </w:pPr>
      <w:r w:rsidRPr="0002685B">
        <w:rPr>
          <w:color w:val="000000" w:themeColor="text1"/>
        </w:rPr>
        <w:t>按照</w:t>
      </w:r>
      <w:r w:rsidRPr="0002685B">
        <w:rPr>
          <w:color w:val="000000" w:themeColor="text1"/>
        </w:rPr>
        <w:t>“</w:t>
      </w:r>
      <w:r w:rsidRPr="0002685B">
        <w:rPr>
          <w:color w:val="000000" w:themeColor="text1"/>
        </w:rPr>
        <w:t>生产高效、环境友好、产品安全、管理先进</w:t>
      </w:r>
      <w:r w:rsidRPr="0002685B">
        <w:rPr>
          <w:color w:val="000000" w:themeColor="text1"/>
        </w:rPr>
        <w:t>”</w:t>
      </w:r>
      <w:r w:rsidRPr="0002685B">
        <w:rPr>
          <w:color w:val="000000" w:themeColor="text1"/>
        </w:rPr>
        <w:t>的要求，组织开展畜禽产业高质量发展关键技术集成应用重大课题攻关，推广一批绿色防控、生态养殖、智慧监管的新技术新模式。开展畜禽养殖标准化示范创建活动，着力提高畜牧业资源转化率。到</w:t>
      </w:r>
      <w:r w:rsidRPr="0002685B">
        <w:rPr>
          <w:color w:val="000000" w:themeColor="text1"/>
        </w:rPr>
        <w:t>2025</w:t>
      </w:r>
      <w:r w:rsidRPr="0002685B">
        <w:rPr>
          <w:color w:val="000000" w:themeColor="text1"/>
        </w:rPr>
        <w:t>年，建成省级美丽牧场</w:t>
      </w:r>
      <w:r w:rsidRPr="0002685B">
        <w:rPr>
          <w:rFonts w:hint="eastAsia"/>
          <w:color w:val="000000" w:themeColor="text1"/>
        </w:rPr>
        <w:t>80</w:t>
      </w:r>
      <w:r w:rsidRPr="0002685B">
        <w:rPr>
          <w:color w:val="000000" w:themeColor="text1"/>
        </w:rPr>
        <w:t>个以上，</w:t>
      </w:r>
      <w:r w:rsidRPr="0002685B">
        <w:rPr>
          <w:rFonts w:hint="eastAsia"/>
          <w:color w:val="000000" w:themeColor="text1"/>
        </w:rPr>
        <w:t>全市</w:t>
      </w:r>
      <w:r w:rsidRPr="0002685B">
        <w:rPr>
          <w:color w:val="000000" w:themeColor="text1"/>
        </w:rPr>
        <w:t>规模化畜禽养殖场粪污处理设施配套比例达到</w:t>
      </w:r>
      <w:r w:rsidRPr="0002685B">
        <w:rPr>
          <w:color w:val="000000" w:themeColor="text1"/>
        </w:rPr>
        <w:t>100%</w:t>
      </w:r>
      <w:r w:rsidRPr="0002685B">
        <w:rPr>
          <w:color w:val="000000" w:themeColor="text1"/>
        </w:rPr>
        <w:t>，粪污综合利用率达</w:t>
      </w:r>
      <w:r w:rsidRPr="0002685B">
        <w:rPr>
          <w:color w:val="000000" w:themeColor="text1"/>
        </w:rPr>
        <w:t>90%</w:t>
      </w:r>
      <w:r w:rsidRPr="0002685B">
        <w:rPr>
          <w:color w:val="000000" w:themeColor="text1"/>
        </w:rPr>
        <w:t>以上</w:t>
      </w:r>
      <w:r w:rsidRPr="0002685B">
        <w:rPr>
          <w:rFonts w:hint="eastAsia"/>
          <w:color w:val="000000" w:themeColor="text1"/>
        </w:rPr>
        <w:t>。</w:t>
      </w:r>
    </w:p>
    <w:p w:rsidR="00980954" w:rsidRPr="0002685B" w:rsidRDefault="00302251">
      <w:pPr>
        <w:pStyle w:val="3"/>
        <w:rPr>
          <w:color w:val="000000" w:themeColor="text1"/>
        </w:rPr>
      </w:pPr>
      <w:r w:rsidRPr="0002685B">
        <w:rPr>
          <w:rFonts w:hint="eastAsia"/>
          <w:color w:val="000000" w:themeColor="text1"/>
        </w:rPr>
        <w:t xml:space="preserve">3.1.3 </w:t>
      </w:r>
      <w:r w:rsidRPr="0002685B">
        <w:rPr>
          <w:rFonts w:hint="eastAsia"/>
          <w:color w:val="000000" w:themeColor="text1"/>
        </w:rPr>
        <w:t>提倡多元发展，优化产业结构</w:t>
      </w:r>
    </w:p>
    <w:p w:rsidR="00980954" w:rsidRPr="0002685B" w:rsidRDefault="00302251">
      <w:pPr>
        <w:ind w:firstLine="560"/>
        <w:rPr>
          <w:color w:val="000000" w:themeColor="text1"/>
        </w:rPr>
      </w:pPr>
      <w:r w:rsidRPr="0002685B">
        <w:rPr>
          <w:color w:val="000000" w:themeColor="text1"/>
        </w:rPr>
        <w:t>随着生猪养殖发展政策的改变，生猪产业也由养猪向产业高质量发展转变，并带动家禽、羊等替代品产业加速发展，促进全产业融合。在品种结构上，以聚焦增产保供为核心，以生态型高质量发展为前提，</w:t>
      </w:r>
      <w:r w:rsidRPr="0002685B">
        <w:rPr>
          <w:color w:val="000000" w:themeColor="text1"/>
        </w:rPr>
        <w:lastRenderedPageBreak/>
        <w:t>加快恢复生猪生产。</w:t>
      </w:r>
    </w:p>
    <w:p w:rsidR="00980954" w:rsidRPr="0002685B" w:rsidRDefault="00302251">
      <w:pPr>
        <w:ind w:firstLine="560"/>
        <w:rPr>
          <w:color w:val="000000" w:themeColor="text1"/>
        </w:rPr>
      </w:pPr>
      <w:r w:rsidRPr="0002685B">
        <w:rPr>
          <w:color w:val="000000" w:themeColor="text1"/>
        </w:rPr>
        <w:t>大力发展特色产业，持续提升优势产业，重点发展优质肉禽和禽蛋，鼓励发展湖羊、蜜蜂、长毛兔等对环境影响</w:t>
      </w:r>
      <w:r w:rsidRPr="0002685B">
        <w:rPr>
          <w:rFonts w:hint="eastAsia"/>
          <w:color w:val="000000" w:themeColor="text1"/>
        </w:rPr>
        <w:t>较小</w:t>
      </w:r>
      <w:r w:rsidRPr="0002685B">
        <w:rPr>
          <w:color w:val="000000" w:themeColor="text1"/>
        </w:rPr>
        <w:t>的特色精品畜牧业及畜禽种业、饲料兽药等传统优势产业。在品质结构上，通过提升生产性能、肉品品质、养殖规模化、设施化和集约化水平，提升地方</w:t>
      </w:r>
      <w:r w:rsidRPr="0002685B">
        <w:rPr>
          <w:rFonts w:hint="eastAsia"/>
          <w:color w:val="000000" w:themeColor="text1"/>
        </w:rPr>
        <w:t>特色养殖</w:t>
      </w:r>
      <w:r w:rsidRPr="0002685B">
        <w:rPr>
          <w:color w:val="000000" w:themeColor="text1"/>
        </w:rPr>
        <w:t>产业。</w:t>
      </w:r>
    </w:p>
    <w:p w:rsidR="00980954" w:rsidRPr="0002685B" w:rsidRDefault="00302251">
      <w:pPr>
        <w:ind w:firstLine="560"/>
        <w:rPr>
          <w:color w:val="000000" w:themeColor="text1"/>
        </w:rPr>
      </w:pPr>
      <w:r w:rsidRPr="0002685B">
        <w:rPr>
          <w:rFonts w:cs="Times New Roman"/>
          <w:color w:val="000000" w:themeColor="text1"/>
          <w:szCs w:val="28"/>
        </w:rPr>
        <w:t>在原产地建设</w:t>
      </w:r>
      <w:r w:rsidRPr="0002685B">
        <w:rPr>
          <w:rFonts w:cs="Times New Roman" w:hint="eastAsia"/>
          <w:color w:val="000000" w:themeColor="text1"/>
          <w:szCs w:val="28"/>
        </w:rPr>
        <w:t>5</w:t>
      </w:r>
      <w:r w:rsidRPr="0002685B">
        <w:rPr>
          <w:rFonts w:cs="Times New Roman"/>
          <w:color w:val="000000" w:themeColor="text1"/>
          <w:szCs w:val="28"/>
        </w:rPr>
        <w:t>个特色地方猪种示范养基地，创建若干畜牧业</w:t>
      </w:r>
      <w:r w:rsidRPr="0002685B">
        <w:rPr>
          <w:color w:val="000000" w:themeColor="text1"/>
        </w:rPr>
        <w:t>特色小镇，形成优质优价良性发展模式。加强优质奶源基地建设，生产优质牛奶、奶粉。大力发展特色畜牧业，推广高效安全养殖新模式，配置数智化设施设备，推进质量追溯体系和品牌建设，促进畜禽品种和产品优质化发展。在产业结构上，拓展畜牧业新功能，积极开发新业态、新模式，促进一二三产业融合发展。鼓励抱团组建大型合作社或联合社，充分发挥大型龙头企业的引领作用，做大做强一批畜牧业全产业链。凭借</w:t>
      </w:r>
      <w:r w:rsidRPr="0002685B">
        <w:rPr>
          <w:color w:val="000000" w:themeColor="text1"/>
        </w:rPr>
        <w:t>“</w:t>
      </w:r>
      <w:r w:rsidRPr="0002685B">
        <w:rPr>
          <w:color w:val="000000" w:themeColor="text1"/>
        </w:rPr>
        <w:t>互联网</w:t>
      </w:r>
      <w:r w:rsidRPr="0002685B">
        <w:rPr>
          <w:color w:val="000000" w:themeColor="text1"/>
        </w:rPr>
        <w:t xml:space="preserve">+” </w:t>
      </w:r>
      <w:r w:rsidRPr="0002685B">
        <w:rPr>
          <w:color w:val="000000" w:themeColor="text1"/>
        </w:rPr>
        <w:t>构建畜牧业新型业态，推动畜牧业产业融合发展。到</w:t>
      </w:r>
      <w:r w:rsidRPr="0002685B">
        <w:rPr>
          <w:color w:val="000000" w:themeColor="text1"/>
        </w:rPr>
        <w:t>2025</w:t>
      </w:r>
      <w:r w:rsidRPr="0002685B">
        <w:rPr>
          <w:color w:val="000000" w:themeColor="text1"/>
        </w:rPr>
        <w:t>年，全市培育</w:t>
      </w:r>
      <w:r w:rsidRPr="0002685B">
        <w:rPr>
          <w:rFonts w:hint="eastAsia"/>
          <w:color w:val="000000" w:themeColor="text1"/>
        </w:rPr>
        <w:t>1</w:t>
      </w:r>
      <w:r w:rsidRPr="0002685B">
        <w:rPr>
          <w:color w:val="000000" w:themeColor="text1"/>
        </w:rPr>
        <w:t>条大型畜牧业全产业链。在</w:t>
      </w:r>
      <w:r w:rsidRPr="0002685B">
        <w:rPr>
          <w:rFonts w:hint="eastAsia"/>
          <w:color w:val="000000" w:themeColor="text1"/>
        </w:rPr>
        <w:t>仙居县</w:t>
      </w:r>
      <w:r w:rsidRPr="0002685B">
        <w:rPr>
          <w:color w:val="000000" w:themeColor="text1"/>
        </w:rPr>
        <w:t>等县</w:t>
      </w:r>
      <w:r w:rsidRPr="0002685B">
        <w:rPr>
          <w:rFonts w:hint="eastAsia"/>
          <w:color w:val="000000" w:themeColor="text1"/>
        </w:rPr>
        <w:t>（市、区）</w:t>
      </w:r>
      <w:r w:rsidRPr="0002685B">
        <w:rPr>
          <w:color w:val="000000" w:themeColor="text1"/>
        </w:rPr>
        <w:t>培育一批特色畜牧业全产业链合作社。全面推进现代化畜禽品种改良计划，建设地方畜禽遗传资源物质库和水禽基因库，建立畜禽育种公共支撑平台和人才培养体系，推进畜禽产业高质量发展。</w:t>
      </w:r>
    </w:p>
    <w:p w:rsidR="00980954" w:rsidRPr="0002685B" w:rsidRDefault="00302251">
      <w:pPr>
        <w:pStyle w:val="2"/>
        <w:spacing w:before="156" w:after="156"/>
        <w:rPr>
          <w:color w:val="000000" w:themeColor="text1"/>
        </w:rPr>
      </w:pPr>
      <w:bookmarkStart w:id="36" w:name="_Toc19040"/>
      <w:bookmarkStart w:id="37" w:name="_Toc73482209"/>
      <w:bookmarkStart w:id="38" w:name="_Toc24603"/>
      <w:r w:rsidRPr="0002685B">
        <w:rPr>
          <w:rFonts w:hint="eastAsia"/>
          <w:color w:val="000000" w:themeColor="text1"/>
        </w:rPr>
        <w:lastRenderedPageBreak/>
        <w:t>3.2</w:t>
      </w:r>
      <w:r w:rsidRPr="0002685B">
        <w:rPr>
          <w:color w:val="000000" w:themeColor="text1"/>
        </w:rPr>
        <w:t xml:space="preserve"> </w:t>
      </w:r>
      <w:r w:rsidRPr="0002685B">
        <w:rPr>
          <w:rFonts w:hint="eastAsia"/>
          <w:color w:val="000000" w:themeColor="text1"/>
        </w:rPr>
        <w:t>坚持分区管理，推进分类管控</w:t>
      </w:r>
      <w:bookmarkEnd w:id="36"/>
      <w:bookmarkEnd w:id="37"/>
      <w:bookmarkEnd w:id="38"/>
    </w:p>
    <w:p w:rsidR="00980954" w:rsidRPr="0002685B" w:rsidRDefault="00302251">
      <w:pPr>
        <w:pStyle w:val="3"/>
        <w:rPr>
          <w:color w:val="000000" w:themeColor="text1"/>
        </w:rPr>
      </w:pPr>
      <w:r w:rsidRPr="0002685B">
        <w:rPr>
          <w:rFonts w:hint="eastAsia"/>
          <w:color w:val="000000" w:themeColor="text1"/>
        </w:rPr>
        <w:t>3.2.1</w:t>
      </w:r>
      <w:r w:rsidRPr="0002685B">
        <w:rPr>
          <w:rFonts w:hint="eastAsia"/>
          <w:color w:val="000000" w:themeColor="text1"/>
        </w:rPr>
        <w:t>依法管理畜禽养殖禁养区域</w:t>
      </w:r>
    </w:p>
    <w:p w:rsidR="00980954" w:rsidRPr="0002685B" w:rsidRDefault="00302251">
      <w:pPr>
        <w:ind w:firstLine="560"/>
        <w:rPr>
          <w:color w:val="000000" w:themeColor="text1"/>
        </w:rPr>
      </w:pPr>
      <w:r w:rsidRPr="0002685B">
        <w:rPr>
          <w:rFonts w:hint="eastAsia"/>
          <w:color w:val="000000" w:themeColor="text1"/>
        </w:rPr>
        <w:t>严格执行《畜禽规模养殖污染防治条例》、《浙江省畜禽养殖污染防治办法》等法规，根据城市总体规划，结合区域环境容量，调整、优化畜禽养殖业结构、布局和规模的需要，通过组织开展实地勘察、核定边界，优化调整禁养区，报上一级地方生态环境部门、农牧部门进行技术审核后，由当地人民政府批准并向社会公布。</w:t>
      </w:r>
    </w:p>
    <w:p w:rsidR="00980954" w:rsidRPr="0002685B" w:rsidRDefault="00302251">
      <w:pPr>
        <w:ind w:firstLine="560"/>
        <w:rPr>
          <w:color w:val="000000" w:themeColor="text1"/>
        </w:rPr>
      </w:pPr>
      <w:r w:rsidRPr="0002685B">
        <w:rPr>
          <w:color w:val="000000" w:themeColor="text1"/>
        </w:rPr>
        <w:t>认真落实</w:t>
      </w:r>
      <w:r w:rsidRPr="0002685B">
        <w:rPr>
          <w:rFonts w:hint="eastAsia"/>
          <w:color w:val="000000" w:themeColor="text1"/>
        </w:rPr>
        <w:t>畜禽养殖禁养区各项管理规定</w:t>
      </w:r>
      <w:r w:rsidRPr="0002685B">
        <w:rPr>
          <w:color w:val="000000" w:themeColor="text1"/>
        </w:rPr>
        <w:t>，对禁养区内关停需搬迁的规模化养殖场户，优先支持异地重建</w:t>
      </w:r>
      <w:r w:rsidRPr="0002685B">
        <w:rPr>
          <w:rFonts w:hint="eastAsia"/>
          <w:color w:val="000000" w:themeColor="text1"/>
        </w:rPr>
        <w:t>，</w:t>
      </w:r>
      <w:r w:rsidRPr="0002685B">
        <w:rPr>
          <w:color w:val="000000" w:themeColor="text1"/>
        </w:rPr>
        <w:t>对确需关闭的养殖场户，给予合理过渡期，避免以清理代替治理</w:t>
      </w:r>
      <w:r w:rsidRPr="0002685B">
        <w:rPr>
          <w:rFonts w:hint="eastAsia"/>
          <w:color w:val="000000" w:themeColor="text1"/>
        </w:rPr>
        <w:t>，</w:t>
      </w:r>
      <w:r w:rsidRPr="0002685B">
        <w:rPr>
          <w:color w:val="000000" w:themeColor="text1"/>
        </w:rPr>
        <w:t>对不在禁养区范围内、符合环保要求的畜禽养殖建设项目，应依法依规实施环评审批。各地应依据区域生态环境功能定位、环境承载能力等实际情况，合理确定养殖总量、品种和规模化水平，并配套建设污染防治设施，确保完成污染物总量控制和排放标准要求。</w:t>
      </w:r>
    </w:p>
    <w:p w:rsidR="00980954" w:rsidRPr="0002685B" w:rsidRDefault="00302251">
      <w:pPr>
        <w:pStyle w:val="3"/>
        <w:rPr>
          <w:color w:val="000000" w:themeColor="text1"/>
        </w:rPr>
      </w:pPr>
      <w:r w:rsidRPr="0002685B">
        <w:rPr>
          <w:rFonts w:hint="eastAsia"/>
          <w:color w:val="000000" w:themeColor="text1"/>
        </w:rPr>
        <w:t xml:space="preserve">3.2.2 </w:t>
      </w:r>
      <w:r w:rsidRPr="0002685B">
        <w:rPr>
          <w:rFonts w:hint="eastAsia"/>
          <w:color w:val="000000" w:themeColor="text1"/>
        </w:rPr>
        <w:t>实行畜禽养殖污染生态化治理和工业化治理分类管控</w:t>
      </w:r>
    </w:p>
    <w:p w:rsidR="00980954" w:rsidRPr="0002685B" w:rsidRDefault="00302251">
      <w:pPr>
        <w:ind w:firstLine="560"/>
        <w:rPr>
          <w:color w:val="000000" w:themeColor="text1"/>
        </w:rPr>
      </w:pPr>
      <w:r w:rsidRPr="0002685B">
        <w:rPr>
          <w:color w:val="000000" w:themeColor="text1"/>
        </w:rPr>
        <w:t>探索符合</w:t>
      </w:r>
      <w:r w:rsidRPr="0002685B">
        <w:rPr>
          <w:rFonts w:hint="eastAsia"/>
          <w:color w:val="000000" w:themeColor="text1"/>
        </w:rPr>
        <w:t>地方</w:t>
      </w:r>
      <w:r w:rsidRPr="0002685B">
        <w:rPr>
          <w:color w:val="000000" w:themeColor="text1"/>
        </w:rPr>
        <w:t>特色的</w:t>
      </w:r>
      <w:r w:rsidRPr="0002685B">
        <w:rPr>
          <w:color w:val="000000" w:themeColor="text1"/>
        </w:rPr>
        <w:t>“</w:t>
      </w:r>
      <w:r w:rsidRPr="0002685B">
        <w:rPr>
          <w:color w:val="000000" w:themeColor="text1"/>
        </w:rPr>
        <w:t>生态化治理</w:t>
      </w:r>
      <w:r w:rsidRPr="0002685B">
        <w:rPr>
          <w:color w:val="000000" w:themeColor="text1"/>
        </w:rPr>
        <w:t>+</w:t>
      </w:r>
      <w:r w:rsidRPr="0002685B">
        <w:rPr>
          <w:color w:val="000000" w:themeColor="text1"/>
        </w:rPr>
        <w:t>工业化处置</w:t>
      </w:r>
      <w:r w:rsidRPr="0002685B">
        <w:rPr>
          <w:color w:val="000000" w:themeColor="text1"/>
        </w:rPr>
        <w:t>”</w:t>
      </w:r>
      <w:r w:rsidRPr="0002685B">
        <w:rPr>
          <w:color w:val="000000" w:themeColor="text1"/>
        </w:rPr>
        <w:t>的畜禽养殖污染治理路径。农业</w:t>
      </w:r>
      <w:r w:rsidRPr="0002685B">
        <w:rPr>
          <w:rFonts w:hint="eastAsia"/>
          <w:color w:val="000000" w:themeColor="text1"/>
        </w:rPr>
        <w:t>农村</w:t>
      </w:r>
      <w:r w:rsidRPr="0002685B">
        <w:rPr>
          <w:color w:val="000000" w:themeColor="text1"/>
        </w:rPr>
        <w:t>部门指导制定规模化养殖场技术规范，抓好畜禽养殖排泄物生态消纳、综合利用工作，按照《浙江省畜禽养殖场养殖小区备案与养殖档案管理办法》的规定，进行发证与备案登记。生态环境部门对符合国家减排要求的规模化养殖场（含生态消纳）按要求核定减排绩效。在运营期间各部门都要依据职责加强设施维护与运行</w:t>
      </w:r>
      <w:r w:rsidRPr="0002685B">
        <w:rPr>
          <w:color w:val="000000" w:themeColor="text1"/>
        </w:rPr>
        <w:lastRenderedPageBreak/>
        <w:t>管理，提高畜禽养殖废弃物利用（治理）率。</w:t>
      </w:r>
    </w:p>
    <w:p w:rsidR="00980954" w:rsidRPr="0002685B" w:rsidRDefault="00302251">
      <w:pPr>
        <w:ind w:firstLine="560"/>
        <w:rPr>
          <w:color w:val="000000" w:themeColor="text1"/>
        </w:rPr>
      </w:pPr>
      <w:r w:rsidRPr="0002685B">
        <w:rPr>
          <w:color w:val="000000" w:themeColor="text1"/>
        </w:rPr>
        <w:t>采用生态化治理的畜禽养殖场（户），其综合利用去向应明确，具有稳定且匹配的农田、园地、林地等消纳地，配套有两个月以上沼液贮存能力的储液池等消纳设施并正常运行，或通过消纳对接协议、处理利用合同等方式委托综合利用处置。采用工业化达标治理的畜禽养殖场（户），必须配套有效的预处理或深度处理设施，设置标准的废水排放口、检查井和标识标牌，执行相应的排放标准或纳管排放标准。</w:t>
      </w:r>
    </w:p>
    <w:p w:rsidR="00980954" w:rsidRPr="0002685B" w:rsidRDefault="00302251">
      <w:pPr>
        <w:pStyle w:val="3"/>
        <w:rPr>
          <w:color w:val="000000" w:themeColor="text1"/>
        </w:rPr>
      </w:pPr>
      <w:r w:rsidRPr="0002685B">
        <w:rPr>
          <w:rFonts w:hint="eastAsia"/>
          <w:color w:val="000000" w:themeColor="text1"/>
        </w:rPr>
        <w:t>3.2.3</w:t>
      </w:r>
      <w:r w:rsidRPr="0002685B">
        <w:rPr>
          <w:rFonts w:hint="eastAsia"/>
          <w:color w:val="000000" w:themeColor="text1"/>
        </w:rPr>
        <w:t>严格规模化畜禽养殖场环境准入退出，优化空间布局</w:t>
      </w:r>
    </w:p>
    <w:p w:rsidR="00980954" w:rsidRPr="0002685B" w:rsidRDefault="00302251">
      <w:pPr>
        <w:ind w:firstLine="560"/>
        <w:rPr>
          <w:color w:val="000000" w:themeColor="text1"/>
        </w:rPr>
      </w:pPr>
      <w:r w:rsidRPr="0002685B">
        <w:rPr>
          <w:color w:val="000000" w:themeColor="text1"/>
        </w:rPr>
        <w:t>各县（市、区）畜牧业发展规划应当统筹考虑环境承载能力及畜禽养殖污染防治要求，</w:t>
      </w:r>
      <w:r w:rsidRPr="0002685B">
        <w:rPr>
          <w:rFonts w:hint="eastAsia"/>
          <w:color w:val="000000" w:themeColor="text1"/>
        </w:rPr>
        <w:t>优化布局，科学确定畜禽养殖的品种、规模、总量，</w:t>
      </w:r>
      <w:r w:rsidRPr="0002685B">
        <w:rPr>
          <w:color w:val="000000" w:themeColor="text1"/>
        </w:rPr>
        <w:t>并依法开展畜牧业发展规划的环境影响评价，确保畜禽养殖产业发展符合区域环境功能定位和环境保护要求。</w:t>
      </w:r>
      <w:r w:rsidRPr="0002685B">
        <w:rPr>
          <w:rFonts w:hint="eastAsia"/>
          <w:color w:val="000000" w:themeColor="text1"/>
        </w:rPr>
        <w:t>各地</w:t>
      </w:r>
      <w:r w:rsidRPr="0002685B">
        <w:rPr>
          <w:color w:val="000000" w:themeColor="text1"/>
        </w:rPr>
        <w:t>生态环境、农业、综合执法等部门</w:t>
      </w:r>
      <w:r w:rsidRPr="0002685B">
        <w:rPr>
          <w:rFonts w:hint="eastAsia"/>
          <w:color w:val="000000" w:themeColor="text1"/>
        </w:rPr>
        <w:t>要加强联动，</w:t>
      </w:r>
      <w:r w:rsidRPr="0002685B">
        <w:rPr>
          <w:color w:val="000000" w:themeColor="text1"/>
        </w:rPr>
        <w:t>对检查中发现的养殖污染问题，要依法依规处置、限期整改，不搞简单的关停拆除</w:t>
      </w:r>
      <w:r w:rsidRPr="0002685B">
        <w:rPr>
          <w:color w:val="000000" w:themeColor="text1"/>
        </w:rPr>
        <w:t>“</w:t>
      </w:r>
      <w:r w:rsidRPr="0002685B">
        <w:rPr>
          <w:color w:val="000000" w:themeColor="text1"/>
        </w:rPr>
        <w:t>一刀切</w:t>
      </w:r>
      <w:r w:rsidRPr="0002685B">
        <w:rPr>
          <w:color w:val="000000" w:themeColor="text1"/>
        </w:rPr>
        <w:t>”</w:t>
      </w:r>
      <w:r w:rsidRPr="0002685B">
        <w:rPr>
          <w:color w:val="000000" w:themeColor="text1"/>
        </w:rPr>
        <w:t>。</w:t>
      </w:r>
    </w:p>
    <w:p w:rsidR="00980954" w:rsidRPr="0002685B" w:rsidRDefault="00302251">
      <w:pPr>
        <w:pStyle w:val="2"/>
        <w:spacing w:before="156" w:after="156"/>
        <w:rPr>
          <w:color w:val="000000" w:themeColor="text1"/>
        </w:rPr>
      </w:pPr>
      <w:bookmarkStart w:id="39" w:name="_Toc73482210"/>
      <w:bookmarkStart w:id="40" w:name="_Toc24049"/>
      <w:bookmarkStart w:id="41" w:name="_Toc14184"/>
      <w:r w:rsidRPr="0002685B">
        <w:rPr>
          <w:rFonts w:hint="eastAsia"/>
          <w:color w:val="000000" w:themeColor="text1"/>
        </w:rPr>
        <w:t>3.3</w:t>
      </w:r>
      <w:r w:rsidRPr="0002685B">
        <w:rPr>
          <w:color w:val="000000" w:themeColor="text1"/>
        </w:rPr>
        <w:t xml:space="preserve"> </w:t>
      </w:r>
      <w:r w:rsidRPr="0002685B">
        <w:rPr>
          <w:rFonts w:hint="eastAsia"/>
          <w:color w:val="000000" w:themeColor="text1"/>
        </w:rPr>
        <w:t>强化精准治污，加强源头管控</w:t>
      </w:r>
      <w:bookmarkEnd w:id="39"/>
      <w:bookmarkEnd w:id="40"/>
      <w:bookmarkEnd w:id="41"/>
    </w:p>
    <w:p w:rsidR="00980954" w:rsidRPr="0002685B" w:rsidRDefault="00302251">
      <w:pPr>
        <w:pStyle w:val="3"/>
        <w:rPr>
          <w:color w:val="000000" w:themeColor="text1"/>
        </w:rPr>
      </w:pPr>
      <w:r w:rsidRPr="0002685B">
        <w:rPr>
          <w:rFonts w:hint="eastAsia"/>
          <w:color w:val="000000" w:themeColor="text1"/>
        </w:rPr>
        <w:t xml:space="preserve">3.3.1 </w:t>
      </w:r>
      <w:r w:rsidRPr="0002685B">
        <w:rPr>
          <w:color w:val="000000" w:themeColor="text1"/>
        </w:rPr>
        <w:t>深化畜禽养殖场</w:t>
      </w:r>
      <w:r w:rsidRPr="0002685B">
        <w:rPr>
          <w:rFonts w:hint="eastAsia"/>
          <w:color w:val="000000" w:themeColor="text1"/>
        </w:rPr>
        <w:t>（养殖小区）</w:t>
      </w:r>
      <w:r w:rsidRPr="0002685B">
        <w:rPr>
          <w:color w:val="000000" w:themeColor="text1"/>
        </w:rPr>
        <w:t>的污染治理</w:t>
      </w:r>
    </w:p>
    <w:p w:rsidR="00980954" w:rsidRPr="0002685B" w:rsidRDefault="00302251">
      <w:pPr>
        <w:ind w:firstLine="560"/>
        <w:rPr>
          <w:color w:val="000000" w:themeColor="text1"/>
        </w:rPr>
      </w:pPr>
      <w:r w:rsidRPr="0002685B">
        <w:rPr>
          <w:color w:val="000000" w:themeColor="text1"/>
        </w:rPr>
        <w:t>按照《畜禽规模养殖污染防治条例》和《浙江省畜禽养殖污染防治办法》要求，对畜禽养殖场的污染防治设施的建设、验收和运行实行</w:t>
      </w:r>
      <w:r w:rsidRPr="0002685B">
        <w:rPr>
          <w:color w:val="000000" w:themeColor="text1"/>
        </w:rPr>
        <w:t>“</w:t>
      </w:r>
      <w:r w:rsidRPr="0002685B">
        <w:rPr>
          <w:color w:val="000000" w:themeColor="text1"/>
        </w:rPr>
        <w:t>三同时</w:t>
      </w:r>
      <w:r w:rsidRPr="0002685B">
        <w:rPr>
          <w:color w:val="000000" w:themeColor="text1"/>
        </w:rPr>
        <w:t>”</w:t>
      </w:r>
      <w:r w:rsidRPr="0002685B">
        <w:rPr>
          <w:color w:val="000000" w:themeColor="text1"/>
        </w:rPr>
        <w:t>制度。深化畜禽养殖场</w:t>
      </w:r>
      <w:r w:rsidRPr="0002685B">
        <w:rPr>
          <w:rFonts w:hint="eastAsia"/>
          <w:color w:val="000000" w:themeColor="text1"/>
        </w:rPr>
        <w:t>（养殖小区）</w:t>
      </w:r>
      <w:r w:rsidRPr="0002685B">
        <w:rPr>
          <w:color w:val="000000" w:themeColor="text1"/>
        </w:rPr>
        <w:t>污染治理，新建万头以上规模化养殖场需接入集中式污水处理厂或配套相应的污水处置</w:t>
      </w:r>
      <w:r w:rsidRPr="0002685B">
        <w:rPr>
          <w:color w:val="000000" w:themeColor="text1"/>
        </w:rPr>
        <w:lastRenderedPageBreak/>
        <w:t>设施。支持存栏</w:t>
      </w:r>
      <w:r w:rsidRPr="0002685B">
        <w:rPr>
          <w:color w:val="000000" w:themeColor="text1"/>
        </w:rPr>
        <w:t>500</w:t>
      </w:r>
      <w:r w:rsidRPr="0002685B">
        <w:rPr>
          <w:color w:val="000000" w:themeColor="text1"/>
        </w:rPr>
        <w:t>头以上规模</w:t>
      </w:r>
      <w:r w:rsidRPr="0002685B">
        <w:rPr>
          <w:rFonts w:hint="eastAsia"/>
          <w:color w:val="000000" w:themeColor="text1"/>
        </w:rPr>
        <w:t>养殖</w:t>
      </w:r>
      <w:r w:rsidRPr="0002685B">
        <w:rPr>
          <w:color w:val="000000" w:themeColor="text1"/>
        </w:rPr>
        <w:t>场更新设施设备和标准化改造栏舍，配备自动喂料、自动饮水、自动清粪等设施装备，高标准建设粪污资源化利用设施。到</w:t>
      </w:r>
      <w:r w:rsidRPr="0002685B">
        <w:rPr>
          <w:color w:val="000000" w:themeColor="text1"/>
        </w:rPr>
        <w:t>2025</w:t>
      </w:r>
      <w:r w:rsidRPr="0002685B">
        <w:rPr>
          <w:color w:val="000000" w:themeColor="text1"/>
        </w:rPr>
        <w:t>年，全</w:t>
      </w:r>
      <w:r w:rsidRPr="0002685B">
        <w:rPr>
          <w:rFonts w:hint="eastAsia"/>
          <w:color w:val="000000" w:themeColor="text1"/>
        </w:rPr>
        <w:t>市</w:t>
      </w:r>
      <w:r w:rsidRPr="0002685B">
        <w:rPr>
          <w:color w:val="000000" w:themeColor="text1"/>
        </w:rPr>
        <w:t>规模养殖水平继续提升</w:t>
      </w:r>
      <w:r w:rsidRPr="0002685B">
        <w:rPr>
          <w:rFonts w:hint="eastAsia"/>
          <w:color w:val="000000" w:themeColor="text1"/>
        </w:rPr>
        <w:t>，</w:t>
      </w:r>
      <w:r w:rsidRPr="0002685B">
        <w:rPr>
          <w:color w:val="000000" w:themeColor="text1"/>
        </w:rPr>
        <w:t>规模化畜禽养殖场粪污处理设施配套比例达到</w:t>
      </w:r>
      <w:r w:rsidRPr="0002685B">
        <w:rPr>
          <w:color w:val="000000" w:themeColor="text1"/>
        </w:rPr>
        <w:t>100%</w:t>
      </w:r>
      <w:r w:rsidRPr="0002685B">
        <w:rPr>
          <w:color w:val="000000" w:themeColor="text1"/>
        </w:rPr>
        <w:t>，粪污</w:t>
      </w:r>
      <w:r w:rsidRPr="0002685B">
        <w:rPr>
          <w:rFonts w:hint="eastAsia"/>
          <w:color w:val="000000" w:themeColor="text1"/>
        </w:rPr>
        <w:t>资源化利用</w:t>
      </w:r>
      <w:r w:rsidRPr="0002685B">
        <w:rPr>
          <w:color w:val="000000" w:themeColor="text1"/>
        </w:rPr>
        <w:t>及</w:t>
      </w:r>
      <w:r w:rsidRPr="0002685B">
        <w:rPr>
          <w:rFonts w:hint="eastAsia"/>
          <w:color w:val="000000" w:themeColor="text1"/>
        </w:rPr>
        <w:t>无害化</w:t>
      </w:r>
      <w:r w:rsidRPr="0002685B">
        <w:rPr>
          <w:color w:val="000000" w:themeColor="text1"/>
        </w:rPr>
        <w:t>处置率不低于</w:t>
      </w:r>
      <w:r w:rsidRPr="0002685B">
        <w:rPr>
          <w:color w:val="000000" w:themeColor="text1"/>
        </w:rPr>
        <w:t>9</w:t>
      </w:r>
      <w:r w:rsidRPr="0002685B">
        <w:rPr>
          <w:rFonts w:hint="eastAsia"/>
          <w:color w:val="000000" w:themeColor="text1"/>
        </w:rPr>
        <w:t>5</w:t>
      </w:r>
      <w:r w:rsidRPr="0002685B">
        <w:rPr>
          <w:color w:val="000000" w:themeColor="text1"/>
        </w:rPr>
        <w:t>%</w:t>
      </w:r>
      <w:r w:rsidRPr="0002685B">
        <w:rPr>
          <w:color w:val="000000" w:themeColor="text1"/>
        </w:rPr>
        <w:t>。</w:t>
      </w:r>
    </w:p>
    <w:p w:rsidR="00980954" w:rsidRPr="0002685B" w:rsidRDefault="00302251">
      <w:pPr>
        <w:pStyle w:val="3"/>
        <w:rPr>
          <w:color w:val="000000" w:themeColor="text1"/>
        </w:rPr>
      </w:pPr>
      <w:r w:rsidRPr="0002685B">
        <w:rPr>
          <w:rFonts w:hint="eastAsia"/>
          <w:color w:val="000000" w:themeColor="text1"/>
        </w:rPr>
        <w:t xml:space="preserve">3.3.2 </w:t>
      </w:r>
      <w:r w:rsidRPr="0002685B">
        <w:rPr>
          <w:rFonts w:hint="eastAsia"/>
          <w:color w:val="000000" w:themeColor="text1"/>
        </w:rPr>
        <w:t>加强畜禽养殖</w:t>
      </w:r>
      <w:r w:rsidRPr="0002685B">
        <w:rPr>
          <w:color w:val="000000" w:themeColor="text1"/>
        </w:rPr>
        <w:t>户</w:t>
      </w:r>
      <w:r w:rsidRPr="0002685B">
        <w:rPr>
          <w:rFonts w:hint="eastAsia"/>
          <w:color w:val="000000" w:themeColor="text1"/>
        </w:rPr>
        <w:t>污染治理管控</w:t>
      </w:r>
    </w:p>
    <w:p w:rsidR="00980954" w:rsidRPr="0002685B" w:rsidRDefault="00302251">
      <w:pPr>
        <w:ind w:firstLine="560"/>
        <w:rPr>
          <w:color w:val="000000" w:themeColor="text1"/>
        </w:rPr>
      </w:pPr>
      <w:r w:rsidRPr="0002685B">
        <w:rPr>
          <w:rFonts w:hint="eastAsia"/>
          <w:color w:val="000000" w:themeColor="text1"/>
        </w:rPr>
        <w:t>重点推进规模以下畜禽养殖污染治理，</w:t>
      </w:r>
      <w:r w:rsidRPr="0002685B">
        <w:rPr>
          <w:color w:val="000000" w:themeColor="text1"/>
        </w:rPr>
        <w:t>按照畜禽养殖污染治理</w:t>
      </w:r>
      <w:r w:rsidRPr="0002685B">
        <w:rPr>
          <w:rFonts w:hint="eastAsia"/>
          <w:color w:val="000000" w:themeColor="text1"/>
        </w:rPr>
        <w:t>疏</w:t>
      </w:r>
      <w:r w:rsidRPr="0002685B">
        <w:rPr>
          <w:color w:val="000000" w:themeColor="text1"/>
        </w:rPr>
        <w:t>堵结合、种养平衡、资源利用的原则，通过减少排污量、废弃物资源化利用等方式，大力推进</w:t>
      </w:r>
      <w:r w:rsidRPr="0002685B">
        <w:rPr>
          <w:rFonts w:hint="eastAsia"/>
          <w:color w:val="000000" w:themeColor="text1"/>
        </w:rPr>
        <w:t>畜禽</w:t>
      </w:r>
      <w:r w:rsidRPr="0002685B">
        <w:rPr>
          <w:color w:val="000000" w:themeColor="text1"/>
        </w:rPr>
        <w:t>养殖户污染治理工作。</w:t>
      </w:r>
      <w:r w:rsidRPr="0002685B">
        <w:rPr>
          <w:rFonts w:hint="eastAsia"/>
          <w:color w:val="000000" w:themeColor="text1"/>
        </w:rPr>
        <w:t>加强畜禽散养密集区污染治理，明确规模以下畜禽养殖户污染治理要求和责任，</w:t>
      </w:r>
      <w:r w:rsidRPr="0002685B">
        <w:rPr>
          <w:color w:val="000000" w:themeColor="text1"/>
        </w:rPr>
        <w:t>探索建立由第三方服务机构开展畜禽养殖废弃物的统一收集、运输、集中处置或技术运维模式</w:t>
      </w:r>
      <w:r w:rsidRPr="0002685B">
        <w:rPr>
          <w:rFonts w:hint="eastAsia"/>
          <w:color w:val="000000" w:themeColor="text1"/>
        </w:rPr>
        <w:t>，提升规模以下畜禽养殖粪污资源化利用水平</w:t>
      </w:r>
      <w:r w:rsidRPr="0002685B">
        <w:rPr>
          <w:color w:val="000000" w:themeColor="text1"/>
        </w:rPr>
        <w:t>。充分发挥乡镇、村级基层政府的监督力量，将养殖散户逐步纳入基层网格化管理，基本实现畜禽养殖污染防治全覆盖。</w:t>
      </w:r>
    </w:p>
    <w:p w:rsidR="00980954" w:rsidRPr="0002685B" w:rsidRDefault="00302251">
      <w:pPr>
        <w:pStyle w:val="3"/>
        <w:rPr>
          <w:color w:val="000000" w:themeColor="text1"/>
        </w:rPr>
      </w:pPr>
      <w:r w:rsidRPr="0002685B">
        <w:rPr>
          <w:rFonts w:hint="eastAsia"/>
          <w:color w:val="000000" w:themeColor="text1"/>
        </w:rPr>
        <w:t xml:space="preserve">3.3.3 </w:t>
      </w:r>
      <w:r w:rsidRPr="0002685B">
        <w:rPr>
          <w:rFonts w:hint="eastAsia"/>
          <w:color w:val="000000" w:themeColor="text1"/>
        </w:rPr>
        <w:t>加强畜禽养殖行业配套场所污染治理</w:t>
      </w:r>
    </w:p>
    <w:p w:rsidR="00980954" w:rsidRPr="0002685B" w:rsidRDefault="00302251">
      <w:pPr>
        <w:ind w:firstLine="560"/>
        <w:rPr>
          <w:rFonts w:cs="Times New Roman"/>
          <w:color w:val="000000" w:themeColor="text1"/>
          <w:szCs w:val="28"/>
        </w:rPr>
      </w:pPr>
      <w:r w:rsidRPr="0002685B">
        <w:rPr>
          <w:rFonts w:cs="Times New Roman"/>
          <w:color w:val="000000" w:themeColor="text1"/>
          <w:szCs w:val="28"/>
        </w:rPr>
        <w:t>加强畜禽屠宰加工场（点）、粪便集中处置场、病死畜禽集中处置场等场所的污染治理，加快淘汰一批低小散屠宰场（点），规范染疫畜禽以及染疫畜禽排泄物、染疫畜禽产品、病死或者死因不明的畜禽尸体等病害畜禽废弃物无害化处理，避免二次污染。</w:t>
      </w:r>
    </w:p>
    <w:p w:rsidR="00980954" w:rsidRPr="0002685B" w:rsidRDefault="00302251">
      <w:pPr>
        <w:pStyle w:val="3"/>
        <w:rPr>
          <w:color w:val="000000" w:themeColor="text1"/>
        </w:rPr>
      </w:pPr>
      <w:r w:rsidRPr="0002685B">
        <w:rPr>
          <w:rFonts w:hint="eastAsia"/>
          <w:color w:val="000000" w:themeColor="text1"/>
        </w:rPr>
        <w:t xml:space="preserve">3.3.4 </w:t>
      </w:r>
      <w:r w:rsidRPr="0002685B">
        <w:rPr>
          <w:rFonts w:hint="eastAsia"/>
          <w:color w:val="000000" w:themeColor="text1"/>
        </w:rPr>
        <w:t>加强畜禽养殖投入品管理</w:t>
      </w:r>
    </w:p>
    <w:p w:rsidR="00980954" w:rsidRPr="0002685B" w:rsidRDefault="00302251">
      <w:pPr>
        <w:ind w:firstLine="560"/>
        <w:rPr>
          <w:color w:val="000000" w:themeColor="text1"/>
        </w:rPr>
      </w:pPr>
      <w:r w:rsidRPr="0002685B">
        <w:rPr>
          <w:color w:val="000000" w:themeColor="text1"/>
        </w:rPr>
        <w:t>加强</w:t>
      </w:r>
      <w:r w:rsidRPr="0002685B">
        <w:rPr>
          <w:rFonts w:hint="eastAsia"/>
          <w:color w:val="000000" w:themeColor="text1"/>
        </w:rPr>
        <w:t>畜禽</w:t>
      </w:r>
      <w:r w:rsidRPr="0002685B">
        <w:rPr>
          <w:color w:val="000000" w:themeColor="text1"/>
        </w:rPr>
        <w:t>饲料</w:t>
      </w:r>
      <w:r w:rsidRPr="0002685B">
        <w:rPr>
          <w:rFonts w:hint="eastAsia"/>
          <w:color w:val="000000" w:themeColor="text1"/>
        </w:rPr>
        <w:t>、疫苗等投入品</w:t>
      </w:r>
      <w:r w:rsidRPr="0002685B">
        <w:rPr>
          <w:color w:val="000000" w:themeColor="text1"/>
        </w:rPr>
        <w:t>生产和使用的环境安全监督管理，</w:t>
      </w:r>
      <w:r w:rsidRPr="0002685B">
        <w:rPr>
          <w:rFonts w:hint="eastAsia"/>
          <w:color w:val="000000" w:themeColor="text1"/>
        </w:rPr>
        <w:t>探索畜禽养殖企业投入品管理信用评价体系。各县（市、区）要加强</w:t>
      </w:r>
      <w:r w:rsidRPr="0002685B">
        <w:rPr>
          <w:rFonts w:hint="eastAsia"/>
          <w:color w:val="000000" w:themeColor="text1"/>
        </w:rPr>
        <w:lastRenderedPageBreak/>
        <w:t>饲料生产和使用的环境安全监督管理，</w:t>
      </w:r>
      <w:r w:rsidRPr="0002685B">
        <w:rPr>
          <w:color w:val="000000" w:themeColor="text1"/>
        </w:rPr>
        <w:t>严格执行《饲料添加剂安全使用规范》《饲料卫生标准》等国家和地方有关规定，严格控制饲料中抗生素，防止铜、锌、砷等超标。</w:t>
      </w:r>
      <w:r w:rsidRPr="0002685B">
        <w:rPr>
          <w:rFonts w:hint="eastAsia"/>
          <w:color w:val="000000" w:themeColor="text1"/>
        </w:rPr>
        <w:t>按照国家相关标准和要求，落实农业、生态环境等部门职责，确保畜禽养殖污染源头管控效果。</w:t>
      </w:r>
    </w:p>
    <w:p w:rsidR="00980954" w:rsidRPr="0002685B" w:rsidRDefault="00302251">
      <w:pPr>
        <w:pStyle w:val="2"/>
        <w:spacing w:before="156" w:after="156"/>
        <w:rPr>
          <w:color w:val="000000" w:themeColor="text1"/>
        </w:rPr>
      </w:pPr>
      <w:bookmarkStart w:id="42" w:name="_Toc73482211"/>
      <w:bookmarkStart w:id="43" w:name="_Toc20239"/>
      <w:bookmarkStart w:id="44" w:name="_Toc22164"/>
      <w:r w:rsidRPr="0002685B">
        <w:rPr>
          <w:rFonts w:hint="eastAsia"/>
          <w:color w:val="000000" w:themeColor="text1"/>
        </w:rPr>
        <w:t>3.4</w:t>
      </w:r>
      <w:r w:rsidRPr="0002685B">
        <w:rPr>
          <w:color w:val="000000" w:themeColor="text1"/>
        </w:rPr>
        <w:t xml:space="preserve"> </w:t>
      </w:r>
      <w:r w:rsidRPr="0002685B">
        <w:rPr>
          <w:rFonts w:hint="eastAsia"/>
          <w:color w:val="000000" w:themeColor="text1"/>
        </w:rPr>
        <w:t>坚持科学治污，完善政策法规</w:t>
      </w:r>
      <w:bookmarkEnd w:id="42"/>
      <w:bookmarkEnd w:id="43"/>
      <w:bookmarkEnd w:id="44"/>
    </w:p>
    <w:p w:rsidR="00980954" w:rsidRPr="0002685B" w:rsidRDefault="00302251">
      <w:pPr>
        <w:pStyle w:val="3"/>
        <w:rPr>
          <w:color w:val="000000" w:themeColor="text1"/>
        </w:rPr>
      </w:pPr>
      <w:r w:rsidRPr="0002685B">
        <w:rPr>
          <w:rFonts w:hint="eastAsia"/>
          <w:color w:val="000000" w:themeColor="text1"/>
        </w:rPr>
        <w:t>3.4.1</w:t>
      </w:r>
      <w:r w:rsidRPr="0002685B">
        <w:rPr>
          <w:rFonts w:hint="eastAsia"/>
          <w:color w:val="000000" w:themeColor="text1"/>
        </w:rPr>
        <w:t>坚持畜禽养殖污染防治政策导向</w:t>
      </w:r>
    </w:p>
    <w:p w:rsidR="00980954" w:rsidRPr="0002685B" w:rsidRDefault="00302251">
      <w:pPr>
        <w:ind w:firstLine="560"/>
        <w:rPr>
          <w:color w:val="000000" w:themeColor="text1"/>
        </w:rPr>
      </w:pPr>
      <w:r w:rsidRPr="0002685B">
        <w:rPr>
          <w:color w:val="000000" w:themeColor="text1"/>
        </w:rPr>
        <w:t>推动以县域为单位编制畜禽养殖污染防治专项规划，依据环境承载能力科学布局，同时加快发展适度规模标准化养殖，促进养殖规模与资源环境相匹配。推动种养结合、农牧循环和粪污综合利用，明确对畜禽粪污全部还田利用的养殖场（户）实行登记管理，不需申领排污许可证。进一步完善粪肥还田管理制度，督促指导规模养殖场制定畜禽粪肥还田利用计划，根据养殖规模明确配套农田面积、农田类型、种植制度、粪肥使用时间及使用量等。</w:t>
      </w:r>
    </w:p>
    <w:p w:rsidR="00980954" w:rsidRPr="0002685B" w:rsidRDefault="00302251">
      <w:pPr>
        <w:pStyle w:val="3"/>
        <w:rPr>
          <w:color w:val="000000" w:themeColor="text1"/>
        </w:rPr>
      </w:pPr>
      <w:r w:rsidRPr="0002685B">
        <w:rPr>
          <w:rFonts w:hint="eastAsia"/>
          <w:color w:val="000000" w:themeColor="text1"/>
        </w:rPr>
        <w:t xml:space="preserve">3.4.2 </w:t>
      </w:r>
      <w:r w:rsidRPr="0002685B">
        <w:rPr>
          <w:rFonts w:hint="eastAsia"/>
          <w:color w:val="000000" w:themeColor="text1"/>
        </w:rPr>
        <w:t>完善畜禽养殖污染防治配套措施</w:t>
      </w:r>
    </w:p>
    <w:p w:rsidR="00980954" w:rsidRPr="0002685B" w:rsidRDefault="00302251">
      <w:pPr>
        <w:ind w:firstLine="560"/>
        <w:rPr>
          <w:color w:val="000000" w:themeColor="text1"/>
        </w:rPr>
      </w:pPr>
      <w:r w:rsidRPr="0002685B">
        <w:rPr>
          <w:color w:val="000000" w:themeColor="text1"/>
        </w:rPr>
        <w:t>进一步健全和完善畜禽养殖污染防治政策落地相关的配套制度，促进畜禽养殖行业绿色发展。完善鼓励使用有机肥政策，制定针对有机肥生产、沼液沼渣综合利用等畜禽养殖废弃物综合利用工程的信贷、税收、补贴等优惠政策；制定落实畜禽养殖废弃物综合利用扶持政策，鼓励液体粪肥机械化施用，鼓励在规模种植基地周边建设农牧循环型畜禽养殖场（户），促进粪肥还田，鼓励农副产品饲料化利用；推动养殖废弃物处理设施纳入农机购置补贴政策等制度落实。结合生</w:t>
      </w:r>
      <w:r w:rsidRPr="0002685B">
        <w:rPr>
          <w:color w:val="000000" w:themeColor="text1"/>
        </w:rPr>
        <w:lastRenderedPageBreak/>
        <w:t>猪保险，统筹推进病死猪牛羊禽等无害化处理，完善市场化运作模式，合理调节补助标准。</w:t>
      </w:r>
    </w:p>
    <w:p w:rsidR="00980954" w:rsidRPr="0002685B" w:rsidRDefault="00302251">
      <w:pPr>
        <w:pStyle w:val="2"/>
        <w:spacing w:before="156" w:after="156"/>
        <w:rPr>
          <w:color w:val="000000" w:themeColor="text1"/>
        </w:rPr>
      </w:pPr>
      <w:bookmarkStart w:id="45" w:name="_Toc73482212"/>
      <w:bookmarkStart w:id="46" w:name="_Toc7731"/>
      <w:bookmarkStart w:id="47" w:name="_Toc8264"/>
      <w:r w:rsidRPr="0002685B">
        <w:rPr>
          <w:rFonts w:hint="eastAsia"/>
          <w:color w:val="000000" w:themeColor="text1"/>
        </w:rPr>
        <w:t xml:space="preserve">3.5 </w:t>
      </w:r>
      <w:r w:rsidRPr="0002685B">
        <w:rPr>
          <w:rFonts w:hint="eastAsia"/>
          <w:color w:val="000000" w:themeColor="text1"/>
        </w:rPr>
        <w:t>坚持智慧治污，提升监管水平</w:t>
      </w:r>
      <w:bookmarkEnd w:id="45"/>
      <w:bookmarkEnd w:id="46"/>
      <w:bookmarkEnd w:id="47"/>
    </w:p>
    <w:p w:rsidR="00980954" w:rsidRPr="0002685B" w:rsidRDefault="00302251">
      <w:pPr>
        <w:pStyle w:val="3"/>
        <w:rPr>
          <w:color w:val="000000" w:themeColor="text1"/>
        </w:rPr>
      </w:pPr>
      <w:r w:rsidRPr="0002685B">
        <w:rPr>
          <w:rFonts w:hint="eastAsia"/>
          <w:color w:val="000000" w:themeColor="text1"/>
        </w:rPr>
        <w:t xml:space="preserve">3.5.1 </w:t>
      </w:r>
      <w:r w:rsidRPr="0002685B">
        <w:rPr>
          <w:color w:val="000000" w:themeColor="text1"/>
        </w:rPr>
        <w:t>加强畜禽养殖业环境监督执法</w:t>
      </w:r>
    </w:p>
    <w:p w:rsidR="00980954" w:rsidRPr="0002685B" w:rsidRDefault="00302251">
      <w:pPr>
        <w:ind w:firstLine="560"/>
        <w:rPr>
          <w:color w:val="000000" w:themeColor="text1"/>
        </w:rPr>
      </w:pPr>
      <w:r w:rsidRPr="0002685B">
        <w:rPr>
          <w:color w:val="000000" w:themeColor="text1"/>
        </w:rPr>
        <w:t>严格畜禽养殖环境监管执法，依据环境影响评价落实相应污染治理措施，实施畜禽规模养殖场排污许可制度，落实养殖场户履行污染防治主体责任。加大对粪污处理日常监督，强化粪污还田利用、病死畜禽尸体等废弃物处置的监管，推动建立畜禽粪污处理、粪肥利用、病死畜禽尸体处置的台账制度，并作为监督执法的重要依据。加强对粪污还田利用土地的土壤环境状况监测。加强饲料添加剂、兽用抗菌药使用监管。</w:t>
      </w:r>
    </w:p>
    <w:p w:rsidR="00980954" w:rsidRPr="0002685B" w:rsidRDefault="00302251">
      <w:pPr>
        <w:pStyle w:val="3"/>
        <w:rPr>
          <w:color w:val="000000" w:themeColor="text1"/>
        </w:rPr>
      </w:pPr>
      <w:r w:rsidRPr="0002685B">
        <w:rPr>
          <w:rFonts w:hint="eastAsia"/>
          <w:color w:val="000000" w:themeColor="text1"/>
        </w:rPr>
        <w:t xml:space="preserve">3.5.2 </w:t>
      </w:r>
      <w:r w:rsidRPr="0002685B">
        <w:rPr>
          <w:color w:val="000000" w:themeColor="text1"/>
        </w:rPr>
        <w:t>提升畜禽养殖环境管理</w:t>
      </w:r>
      <w:r w:rsidRPr="0002685B">
        <w:rPr>
          <w:color w:val="000000" w:themeColor="text1"/>
        </w:rPr>
        <w:t>“</w:t>
      </w:r>
      <w:r w:rsidRPr="0002685B">
        <w:rPr>
          <w:color w:val="000000" w:themeColor="text1"/>
        </w:rPr>
        <w:t>智慧</w:t>
      </w:r>
      <w:r w:rsidRPr="0002685B">
        <w:rPr>
          <w:color w:val="000000" w:themeColor="text1"/>
        </w:rPr>
        <w:t>”</w:t>
      </w:r>
      <w:r w:rsidRPr="0002685B">
        <w:rPr>
          <w:color w:val="000000" w:themeColor="text1"/>
        </w:rPr>
        <w:t>水平</w:t>
      </w:r>
    </w:p>
    <w:p w:rsidR="00980954" w:rsidRPr="0002685B" w:rsidRDefault="00302251">
      <w:pPr>
        <w:ind w:firstLine="560"/>
        <w:rPr>
          <w:color w:val="000000" w:themeColor="text1"/>
        </w:rPr>
      </w:pPr>
      <w:r w:rsidRPr="0002685B">
        <w:rPr>
          <w:color w:val="000000" w:themeColor="text1"/>
        </w:rPr>
        <w:t>充分利用浙江省数字畜牧应用系统等数字化管理平台。借助互联网、物联网、大数据技术，探索养殖企业生产管理数据与行政管理平台的数字化对接，动态掌握全省规模畜禽养殖场、病死畜禽无害化处置厂、畜禽定点屠宰企业变化，以及辖区养殖规模、废弃物综合利用、污染防治设施建设等情况，实现畜禽养殖业的数字化和智能化。加强粪污处理监管，推进万头以上养猪场及重要配套设施安装在线监测系统，并接入当地行政监督综合管理平台。</w:t>
      </w:r>
    </w:p>
    <w:p w:rsidR="00980954" w:rsidRPr="0002685B" w:rsidRDefault="00302251">
      <w:pPr>
        <w:pStyle w:val="2"/>
        <w:spacing w:before="156" w:after="156"/>
        <w:rPr>
          <w:color w:val="000000" w:themeColor="text1"/>
        </w:rPr>
      </w:pPr>
      <w:bookmarkStart w:id="48" w:name="_Toc73482213"/>
      <w:bookmarkStart w:id="49" w:name="_Toc6014"/>
      <w:bookmarkStart w:id="50" w:name="_Toc18997"/>
      <w:r w:rsidRPr="0002685B">
        <w:rPr>
          <w:rFonts w:hint="eastAsia"/>
          <w:color w:val="000000" w:themeColor="text1"/>
        </w:rPr>
        <w:lastRenderedPageBreak/>
        <w:t xml:space="preserve">3.6 </w:t>
      </w:r>
      <w:r w:rsidRPr="0002685B">
        <w:rPr>
          <w:rFonts w:hint="eastAsia"/>
          <w:color w:val="000000" w:themeColor="text1"/>
        </w:rPr>
        <w:t>坚持技术创新，加快技术推广</w:t>
      </w:r>
      <w:bookmarkEnd w:id="48"/>
      <w:bookmarkEnd w:id="49"/>
      <w:bookmarkEnd w:id="50"/>
    </w:p>
    <w:p w:rsidR="00980954" w:rsidRPr="0002685B" w:rsidRDefault="00302251">
      <w:pPr>
        <w:pStyle w:val="3"/>
        <w:rPr>
          <w:color w:val="000000" w:themeColor="text1"/>
        </w:rPr>
      </w:pPr>
      <w:r w:rsidRPr="0002685B">
        <w:rPr>
          <w:rFonts w:hint="eastAsia"/>
          <w:color w:val="000000" w:themeColor="text1"/>
        </w:rPr>
        <w:t xml:space="preserve">3.6.1 </w:t>
      </w:r>
      <w:r w:rsidRPr="0002685B">
        <w:rPr>
          <w:color w:val="000000" w:themeColor="text1"/>
        </w:rPr>
        <w:t>加强新型实用技术研发、筛选与示范</w:t>
      </w:r>
    </w:p>
    <w:p w:rsidR="00980954" w:rsidRPr="0002685B" w:rsidRDefault="00302251">
      <w:pPr>
        <w:ind w:firstLine="560"/>
        <w:rPr>
          <w:color w:val="000000" w:themeColor="text1"/>
        </w:rPr>
      </w:pPr>
      <w:r w:rsidRPr="0002685B">
        <w:rPr>
          <w:color w:val="000000" w:themeColor="text1"/>
        </w:rPr>
        <w:t>加强技术和装备支撑。依托科研院校的科研力量，以项目为抓手加快畜禽粪污资源化利用先进工艺、技术和装备研发，着力破除粪污资源化利用过程中的技术和成本障碍。积极开展畜禽养殖污染防治技术筛选和评估，制定实用技术目录。加强环保型饲料、饲料添加剂以及高效安全兽药产品研发推广。建设畜禽养殖污染防治实用技术示范工程，通过试点示范，探索推进畜禽养殖绿色发展模式。</w:t>
      </w:r>
    </w:p>
    <w:p w:rsidR="00980954" w:rsidRPr="0002685B" w:rsidRDefault="00302251">
      <w:pPr>
        <w:pStyle w:val="3"/>
        <w:rPr>
          <w:color w:val="000000" w:themeColor="text1"/>
        </w:rPr>
      </w:pPr>
      <w:r w:rsidRPr="0002685B">
        <w:rPr>
          <w:rFonts w:hint="eastAsia"/>
          <w:color w:val="000000" w:themeColor="text1"/>
        </w:rPr>
        <w:t xml:space="preserve">3.6.2 </w:t>
      </w:r>
      <w:r w:rsidRPr="0002685B">
        <w:rPr>
          <w:color w:val="000000" w:themeColor="text1"/>
        </w:rPr>
        <w:t>加快适用技术推广和应用</w:t>
      </w:r>
    </w:p>
    <w:p w:rsidR="00980954" w:rsidRPr="0002685B" w:rsidRDefault="00302251">
      <w:pPr>
        <w:pStyle w:val="a0"/>
        <w:ind w:firstLine="560"/>
        <w:rPr>
          <w:color w:val="000000" w:themeColor="text1"/>
        </w:rPr>
        <w:sectPr w:rsidR="00980954" w:rsidRPr="0002685B">
          <w:pgSz w:w="11906" w:h="16838"/>
          <w:pgMar w:top="1440" w:right="1800" w:bottom="1440" w:left="1800" w:header="851" w:footer="992" w:gutter="0"/>
          <w:pgNumType w:fmt="numberInDash"/>
          <w:cols w:space="425"/>
          <w:docGrid w:type="lines" w:linePitch="312"/>
        </w:sectPr>
      </w:pPr>
      <w:r w:rsidRPr="0002685B">
        <w:rPr>
          <w:color w:val="000000" w:themeColor="text1"/>
        </w:rPr>
        <w:t>建立技术推广与服务体系，构建畜禽养殖污染防治和科研成果转化与推广平台，及时发布畜禽养殖污染防治技术信息。大力推广绿色养殖技术、绿色饲料</w:t>
      </w:r>
      <w:r w:rsidRPr="0002685B">
        <w:rPr>
          <w:rFonts w:hint="eastAsia"/>
          <w:color w:val="000000" w:themeColor="text1"/>
        </w:rPr>
        <w:t>的应用</w:t>
      </w:r>
      <w:r w:rsidRPr="0002685B">
        <w:rPr>
          <w:color w:val="000000" w:themeColor="text1"/>
        </w:rPr>
        <w:t>，鼓励采用环境控制和综合减臭技术。结合本地实际，推行经济高效的粪污资源化利用技术模式，积极推广全量机械化施用，逐步改进粪肥施用方式。在养殖大县</w:t>
      </w:r>
      <w:r w:rsidRPr="0002685B">
        <w:rPr>
          <w:rFonts w:hint="eastAsia"/>
          <w:color w:val="000000" w:themeColor="text1"/>
        </w:rPr>
        <w:t>以规模以下畜禽养殖为主的区域，建设畜禽粪污治理示范工程</w:t>
      </w:r>
      <w:r w:rsidRPr="0002685B">
        <w:rPr>
          <w:color w:val="000000" w:themeColor="text1"/>
        </w:rPr>
        <w:t>。开展畜禽养殖污染防治科技下乡活动，推动环保、农业等科研机构与规模畜禽养殖场、养殖户的</w:t>
      </w:r>
      <w:r w:rsidRPr="0002685B">
        <w:rPr>
          <w:color w:val="000000" w:themeColor="text1"/>
        </w:rPr>
        <w:t>“</w:t>
      </w:r>
      <w:r w:rsidRPr="0002685B">
        <w:rPr>
          <w:color w:val="000000" w:themeColor="text1"/>
        </w:rPr>
        <w:t>一对一</w:t>
      </w:r>
      <w:r w:rsidRPr="0002685B">
        <w:rPr>
          <w:color w:val="000000" w:themeColor="text1"/>
        </w:rPr>
        <w:t>”</w:t>
      </w:r>
      <w:r w:rsidRPr="0002685B">
        <w:rPr>
          <w:color w:val="000000" w:themeColor="text1"/>
        </w:rPr>
        <w:t>技术帮扶，推广先进适用的畜禽养殖污染防治模式。</w:t>
      </w:r>
    </w:p>
    <w:p w:rsidR="00980954" w:rsidRPr="0002685B" w:rsidRDefault="00302251">
      <w:pPr>
        <w:pStyle w:val="1"/>
        <w:spacing w:before="156" w:after="312"/>
        <w:rPr>
          <w:rFonts w:cs="Times New Roman"/>
          <w:color w:val="000000" w:themeColor="text1"/>
          <w:szCs w:val="28"/>
        </w:rPr>
      </w:pPr>
      <w:bookmarkStart w:id="51" w:name="_Toc73482214"/>
      <w:bookmarkStart w:id="52" w:name="_Toc19688"/>
      <w:bookmarkStart w:id="53" w:name="_Toc322"/>
      <w:r w:rsidRPr="0002685B">
        <w:rPr>
          <w:rFonts w:cs="Times New Roman" w:hint="eastAsia"/>
          <w:color w:val="000000" w:themeColor="text1"/>
          <w:szCs w:val="28"/>
        </w:rPr>
        <w:lastRenderedPageBreak/>
        <w:t>第四章</w:t>
      </w:r>
      <w:r w:rsidRPr="0002685B">
        <w:rPr>
          <w:rFonts w:cs="Times New Roman" w:hint="eastAsia"/>
          <w:color w:val="000000" w:themeColor="text1"/>
          <w:szCs w:val="28"/>
        </w:rPr>
        <w:t xml:space="preserve"> </w:t>
      </w:r>
      <w:r w:rsidRPr="0002685B">
        <w:rPr>
          <w:rFonts w:cs="Times New Roman" w:hint="eastAsia"/>
          <w:color w:val="000000" w:themeColor="text1"/>
          <w:szCs w:val="28"/>
        </w:rPr>
        <w:t>效益分析</w:t>
      </w:r>
      <w:bookmarkEnd w:id="51"/>
      <w:bookmarkEnd w:id="52"/>
      <w:bookmarkEnd w:id="53"/>
    </w:p>
    <w:p w:rsidR="00980954" w:rsidRPr="0002685B" w:rsidRDefault="00302251">
      <w:pPr>
        <w:pStyle w:val="2"/>
        <w:spacing w:before="156" w:after="156"/>
        <w:rPr>
          <w:color w:val="000000" w:themeColor="text1"/>
        </w:rPr>
      </w:pPr>
      <w:bookmarkStart w:id="54" w:name="_Toc2168"/>
      <w:bookmarkStart w:id="55" w:name="_Toc73482215"/>
      <w:bookmarkStart w:id="56" w:name="_Toc8146"/>
      <w:r w:rsidRPr="0002685B">
        <w:rPr>
          <w:rFonts w:hint="eastAsia"/>
          <w:color w:val="000000" w:themeColor="text1"/>
        </w:rPr>
        <w:t>4</w:t>
      </w:r>
      <w:r w:rsidRPr="0002685B">
        <w:rPr>
          <w:color w:val="000000" w:themeColor="text1"/>
        </w:rPr>
        <w:t>.</w:t>
      </w:r>
      <w:r w:rsidRPr="0002685B">
        <w:rPr>
          <w:rFonts w:hint="eastAsia"/>
          <w:color w:val="000000" w:themeColor="text1"/>
        </w:rPr>
        <w:t xml:space="preserve">1 </w:t>
      </w:r>
      <w:r w:rsidRPr="0002685B">
        <w:rPr>
          <w:rFonts w:hint="eastAsia"/>
          <w:color w:val="000000" w:themeColor="text1"/>
        </w:rPr>
        <w:t>环境效益分析</w:t>
      </w:r>
      <w:bookmarkEnd w:id="54"/>
      <w:bookmarkEnd w:id="55"/>
      <w:bookmarkEnd w:id="56"/>
      <w:r w:rsidRPr="0002685B">
        <w:rPr>
          <w:rFonts w:hint="eastAsia"/>
          <w:color w:val="000000" w:themeColor="text1"/>
        </w:rPr>
        <w:t xml:space="preserve"> </w:t>
      </w:r>
    </w:p>
    <w:p w:rsidR="00980954" w:rsidRPr="0002685B" w:rsidRDefault="00302251">
      <w:pPr>
        <w:ind w:firstLine="560"/>
        <w:rPr>
          <w:color w:val="000000" w:themeColor="text1"/>
        </w:rPr>
      </w:pPr>
      <w:r w:rsidRPr="0002685B">
        <w:rPr>
          <w:rFonts w:hint="eastAsia"/>
          <w:color w:val="000000" w:themeColor="text1"/>
        </w:rPr>
        <w:t>通过统筹安排、合理设计畜禽养殖废弃物综合利用和污染治理项目，将有效缓解农业面源污染、改善区域环境质量。通过推进养殖散户治理，发挥废弃物统一收集、集中处理的环境成效，农村地区粪便乱堆、污水乱排的现象明显改观，村容村貌得到改善，农村人居环境质量得到提高。通过依法划定禁养区并强化污染防治，对饮用水水源地等环境敏感区域进行重点整治，将有效提升农村饮用水安全保障水平，农村居民健康得到保障。推进污染物总量减排。通过实施畜禽养殖主要污染物总量减排工程，加快畜禽养殖场</w:t>
      </w:r>
      <w:r w:rsidRPr="0002685B">
        <w:rPr>
          <w:rFonts w:hint="eastAsia"/>
          <w:color w:val="000000" w:themeColor="text1"/>
        </w:rPr>
        <w:t>(</w:t>
      </w:r>
      <w:r w:rsidRPr="0002685B">
        <w:rPr>
          <w:rFonts w:hint="eastAsia"/>
          <w:color w:val="000000" w:themeColor="text1"/>
        </w:rPr>
        <w:t>养殖小区</w:t>
      </w:r>
      <w:r w:rsidRPr="0002685B">
        <w:rPr>
          <w:rFonts w:hint="eastAsia"/>
          <w:color w:val="000000" w:themeColor="text1"/>
        </w:rPr>
        <w:t xml:space="preserve">) </w:t>
      </w:r>
      <w:r w:rsidRPr="0002685B">
        <w:rPr>
          <w:rFonts w:hint="eastAsia"/>
          <w:color w:val="000000" w:themeColor="text1"/>
        </w:rPr>
        <w:t>养殖废弃物综合利用和污染治理设施建设进程，到</w:t>
      </w:r>
      <w:r w:rsidRPr="0002685B">
        <w:rPr>
          <w:rFonts w:hint="eastAsia"/>
          <w:color w:val="000000" w:themeColor="text1"/>
        </w:rPr>
        <w:t>202</w:t>
      </w:r>
      <w:r w:rsidRPr="0002685B">
        <w:rPr>
          <w:color w:val="000000" w:themeColor="text1"/>
        </w:rPr>
        <w:t>5</w:t>
      </w:r>
      <w:r w:rsidRPr="0002685B">
        <w:rPr>
          <w:rFonts w:hint="eastAsia"/>
          <w:color w:val="000000" w:themeColor="text1"/>
        </w:rPr>
        <w:t>年化学需氧量、氨氮减排工作完成省下达任务。同时削减总氮、总磷排放量，对铜、锌、铬等重金属形成协同削减效应。各类技术示范工程将发挥积极的引导、带动和辐射作用，提高养殖企业和养殖户自</w:t>
      </w:r>
      <w:r w:rsidRPr="0002685B">
        <w:rPr>
          <w:rFonts w:hint="eastAsia"/>
          <w:color w:val="000000" w:themeColor="text1"/>
        </w:rPr>
        <w:t xml:space="preserve"> </w:t>
      </w:r>
      <w:r w:rsidRPr="0002685B">
        <w:rPr>
          <w:rFonts w:hint="eastAsia"/>
          <w:color w:val="000000" w:themeColor="text1"/>
        </w:rPr>
        <w:t>发减排的积极性，促进畜禽养殖业污染减排工作持续深入开展，巩固减排工作成效，为保障“十四五”主要污染物总量减排目标的实现发挥重要作用。</w:t>
      </w:r>
    </w:p>
    <w:p w:rsidR="00980954" w:rsidRPr="0002685B" w:rsidRDefault="00302251">
      <w:pPr>
        <w:pStyle w:val="2"/>
        <w:spacing w:before="156" w:after="156"/>
        <w:rPr>
          <w:color w:val="000000" w:themeColor="text1"/>
        </w:rPr>
      </w:pPr>
      <w:bookmarkStart w:id="57" w:name="_Toc73482216"/>
      <w:bookmarkStart w:id="58" w:name="_Toc17237"/>
      <w:bookmarkStart w:id="59" w:name="_Toc4713"/>
      <w:r w:rsidRPr="0002685B">
        <w:rPr>
          <w:rFonts w:hint="eastAsia"/>
          <w:color w:val="000000" w:themeColor="text1"/>
        </w:rPr>
        <w:t>4</w:t>
      </w:r>
      <w:r w:rsidRPr="0002685B">
        <w:rPr>
          <w:color w:val="000000" w:themeColor="text1"/>
        </w:rPr>
        <w:t xml:space="preserve">.2 </w:t>
      </w:r>
      <w:r w:rsidRPr="0002685B">
        <w:rPr>
          <w:rFonts w:hint="eastAsia"/>
          <w:color w:val="000000" w:themeColor="text1"/>
        </w:rPr>
        <w:t>社会经济效益分析</w:t>
      </w:r>
      <w:bookmarkEnd w:id="57"/>
      <w:bookmarkEnd w:id="58"/>
      <w:bookmarkEnd w:id="59"/>
    </w:p>
    <w:p w:rsidR="00980954" w:rsidRPr="0002685B" w:rsidRDefault="00302251" w:rsidP="0035005E">
      <w:pPr>
        <w:ind w:firstLine="560"/>
        <w:rPr>
          <w:color w:val="000000" w:themeColor="text1"/>
        </w:rPr>
        <w:sectPr w:rsidR="00980954" w:rsidRPr="0002685B">
          <w:pgSz w:w="11906" w:h="16838"/>
          <w:pgMar w:top="1440" w:right="1800" w:bottom="1440" w:left="1800" w:header="851" w:footer="992" w:gutter="0"/>
          <w:pgNumType w:fmt="numberInDash"/>
          <w:cols w:space="425"/>
          <w:docGrid w:type="lines" w:linePitch="312"/>
        </w:sectPr>
      </w:pPr>
      <w:r w:rsidRPr="0002685B">
        <w:rPr>
          <w:rFonts w:hint="eastAsia"/>
          <w:color w:val="000000" w:themeColor="text1"/>
        </w:rPr>
        <w:t>通过落实严格环境准入、强化污染源头管控、加强技术引导示范、推行清洁养殖方式等措施，将促进畜禽养殖业的结构调整和布局优化，引导产业生态化、规模化、集约化转型，增强可持续发展能力。</w:t>
      </w:r>
      <w:r w:rsidRPr="0002685B">
        <w:rPr>
          <w:rFonts w:hint="eastAsia"/>
          <w:color w:val="000000" w:themeColor="text1"/>
        </w:rPr>
        <w:lastRenderedPageBreak/>
        <w:t>有机肥生产、沼气能源工程建设，将促进废弃物综合利用和产业链有效延伸，提高农产品品质和价值，提升产业综合效益，拓宽农民创收渠道，增加农民收入。</w:t>
      </w:r>
    </w:p>
    <w:p w:rsidR="00980954" w:rsidRPr="0002685B" w:rsidRDefault="00302251">
      <w:pPr>
        <w:pStyle w:val="1"/>
        <w:spacing w:before="156" w:after="312"/>
        <w:rPr>
          <w:color w:val="000000" w:themeColor="text1"/>
        </w:rPr>
      </w:pPr>
      <w:bookmarkStart w:id="60" w:name="_Toc73482217"/>
      <w:bookmarkStart w:id="61" w:name="_Toc1860"/>
      <w:bookmarkStart w:id="62" w:name="_Toc17273"/>
      <w:r w:rsidRPr="0002685B">
        <w:rPr>
          <w:rFonts w:hint="eastAsia"/>
          <w:color w:val="000000" w:themeColor="text1"/>
        </w:rPr>
        <w:lastRenderedPageBreak/>
        <w:t>第五章</w:t>
      </w:r>
      <w:r w:rsidRPr="0002685B">
        <w:rPr>
          <w:rFonts w:hint="eastAsia"/>
          <w:color w:val="000000" w:themeColor="text1"/>
        </w:rPr>
        <w:t xml:space="preserve"> </w:t>
      </w:r>
      <w:r w:rsidRPr="0002685B">
        <w:rPr>
          <w:rFonts w:hint="eastAsia"/>
          <w:color w:val="000000" w:themeColor="text1"/>
        </w:rPr>
        <w:t>保障措施</w:t>
      </w:r>
      <w:bookmarkEnd w:id="60"/>
      <w:bookmarkEnd w:id="61"/>
      <w:bookmarkEnd w:id="62"/>
    </w:p>
    <w:p w:rsidR="00980954" w:rsidRPr="0002685B" w:rsidRDefault="00302251">
      <w:pPr>
        <w:pStyle w:val="2"/>
        <w:spacing w:before="156" w:after="156"/>
        <w:rPr>
          <w:color w:val="000000" w:themeColor="text1"/>
        </w:rPr>
      </w:pPr>
      <w:bookmarkStart w:id="63" w:name="_Toc26193"/>
      <w:bookmarkStart w:id="64" w:name="_Toc73482218"/>
      <w:bookmarkStart w:id="65" w:name="_Toc31420"/>
      <w:r w:rsidRPr="0002685B">
        <w:rPr>
          <w:rFonts w:hint="eastAsia"/>
          <w:color w:val="000000" w:themeColor="text1"/>
        </w:rPr>
        <w:t>5.1</w:t>
      </w:r>
      <w:r w:rsidRPr="0002685B">
        <w:rPr>
          <w:color w:val="000000" w:themeColor="text1"/>
        </w:rPr>
        <w:t xml:space="preserve"> </w:t>
      </w:r>
      <w:r w:rsidRPr="0002685B">
        <w:rPr>
          <w:rFonts w:hint="eastAsia"/>
          <w:color w:val="000000" w:themeColor="text1"/>
        </w:rPr>
        <w:t>加强组织领导</w:t>
      </w:r>
      <w:bookmarkEnd w:id="63"/>
      <w:bookmarkEnd w:id="64"/>
      <w:bookmarkEnd w:id="65"/>
    </w:p>
    <w:p w:rsidR="00980954" w:rsidRPr="0002685B" w:rsidRDefault="00302251">
      <w:pPr>
        <w:ind w:firstLine="560"/>
        <w:rPr>
          <w:color w:val="000000" w:themeColor="text1"/>
        </w:rPr>
      </w:pPr>
      <w:r w:rsidRPr="0002685B">
        <w:rPr>
          <w:rFonts w:hint="eastAsia"/>
          <w:color w:val="000000" w:themeColor="text1"/>
        </w:rPr>
        <w:t>各级政府</w:t>
      </w:r>
      <w:r w:rsidRPr="0002685B">
        <w:rPr>
          <w:color w:val="000000" w:themeColor="text1"/>
        </w:rPr>
        <w:t>要进一步加强对畜禽养殖污染防治工作的组织领导，加强污染防治工作协调，保障生猪增产保供稳价中心任务。建立健全部门沟通协作机制，按照部门职责分工，分解落实畜禽养殖污染防治任务，实现资源和信息共享，形成部门合力。做好畜禽养殖污染防治、畜禽养殖废弃物资源化利用等工作，将其纳入政府年度目标责任考核，明确目标任务，落实防治工作责任。</w:t>
      </w:r>
    </w:p>
    <w:p w:rsidR="00980954" w:rsidRPr="0002685B" w:rsidRDefault="00302251">
      <w:pPr>
        <w:pStyle w:val="2"/>
        <w:spacing w:before="156" w:after="156"/>
        <w:rPr>
          <w:color w:val="000000" w:themeColor="text1"/>
        </w:rPr>
      </w:pPr>
      <w:bookmarkStart w:id="66" w:name="_Toc28494"/>
      <w:bookmarkStart w:id="67" w:name="_Toc73482219"/>
      <w:bookmarkStart w:id="68" w:name="_Toc1741"/>
      <w:r w:rsidRPr="0002685B">
        <w:rPr>
          <w:rFonts w:hint="eastAsia"/>
          <w:color w:val="000000" w:themeColor="text1"/>
        </w:rPr>
        <w:t>5.2</w:t>
      </w:r>
      <w:r w:rsidRPr="0002685B">
        <w:rPr>
          <w:color w:val="000000" w:themeColor="text1"/>
        </w:rPr>
        <w:t xml:space="preserve"> </w:t>
      </w:r>
      <w:r w:rsidRPr="0002685B">
        <w:rPr>
          <w:rFonts w:hint="eastAsia"/>
          <w:color w:val="000000" w:themeColor="text1"/>
        </w:rPr>
        <w:t>强化监管职责</w:t>
      </w:r>
      <w:bookmarkEnd w:id="66"/>
      <w:bookmarkEnd w:id="67"/>
      <w:bookmarkEnd w:id="68"/>
    </w:p>
    <w:p w:rsidR="00980954" w:rsidRPr="0002685B" w:rsidRDefault="00302251">
      <w:pPr>
        <w:ind w:firstLine="560"/>
        <w:rPr>
          <w:color w:val="000000" w:themeColor="text1"/>
        </w:rPr>
      </w:pPr>
      <w:r w:rsidRPr="0002685B">
        <w:rPr>
          <w:color w:val="000000" w:themeColor="text1"/>
        </w:rPr>
        <w:t>各地要突出重点，把握好保障生猪增产保供稳价和畜禽养殖污染防治工作的关系，加强对重点地区的监督指导和政策扶持。通过多部门联合监管、专项监督和日常性监督等多种监管方式加大畜禽养殖污染日常监督和执法管理，全力保障生猪增产保供稳价，保障畜牧业高质量绿色发展。依法切实履行病死动物无害化处理工作属地管理职责，强化监管，落实责任。推动建立畜禽粪污处理和粪肥利用台账。将畜禽养殖污染治理与生态创建、各类农业财政扶持资格、各类生态环保评优等挂钩，不断加大综合整治力度。</w:t>
      </w:r>
    </w:p>
    <w:p w:rsidR="00980954" w:rsidRPr="0002685B" w:rsidRDefault="00302251">
      <w:pPr>
        <w:pStyle w:val="2"/>
        <w:spacing w:before="156" w:after="156"/>
        <w:rPr>
          <w:color w:val="000000" w:themeColor="text1"/>
        </w:rPr>
      </w:pPr>
      <w:bookmarkStart w:id="69" w:name="_Toc11743"/>
      <w:bookmarkStart w:id="70" w:name="_Toc73482220"/>
      <w:bookmarkStart w:id="71" w:name="_Toc22913"/>
      <w:r w:rsidRPr="0002685B">
        <w:rPr>
          <w:rFonts w:hint="eastAsia"/>
          <w:color w:val="000000" w:themeColor="text1"/>
        </w:rPr>
        <w:t>5.3</w:t>
      </w:r>
      <w:r w:rsidRPr="0002685B">
        <w:rPr>
          <w:color w:val="000000" w:themeColor="text1"/>
        </w:rPr>
        <w:t xml:space="preserve"> </w:t>
      </w:r>
      <w:r w:rsidRPr="0002685B">
        <w:rPr>
          <w:rFonts w:hint="eastAsia"/>
          <w:color w:val="000000" w:themeColor="text1"/>
        </w:rPr>
        <w:t>加大政策和技术支撑</w:t>
      </w:r>
      <w:bookmarkEnd w:id="69"/>
      <w:bookmarkEnd w:id="70"/>
      <w:bookmarkEnd w:id="71"/>
    </w:p>
    <w:p w:rsidR="00980954" w:rsidRPr="0002685B" w:rsidRDefault="00302251">
      <w:pPr>
        <w:ind w:firstLine="560"/>
        <w:rPr>
          <w:color w:val="000000" w:themeColor="text1"/>
        </w:rPr>
      </w:pPr>
      <w:r w:rsidRPr="0002685B">
        <w:rPr>
          <w:color w:val="000000" w:themeColor="text1"/>
        </w:rPr>
        <w:t>加大对生态畜牧业建设的政策扶持，出台相关政策支持美丽牧场、畜牧业生态养殖场、畜禽粪污无害化处理和资源化利用设施建设。</w:t>
      </w:r>
      <w:r w:rsidRPr="0002685B">
        <w:rPr>
          <w:color w:val="000000" w:themeColor="text1"/>
        </w:rPr>
        <w:lastRenderedPageBreak/>
        <w:t>探索建立涉及财政、企业、社会的多元投入机制，拓宽资金渠道，加强资金整合，加大畜禽养殖污染防治资金支持。优先制定和实施废弃物资源化利用、污染治理设施建设和运营，环境监测收费等优惠和扶持措施。加大对技术研发的投入和政策支持。鼓励建立农村有机废弃物收集转化利用网络体系，发展社会化服务组织，鼓励高校、科研院所等技术力量的参与，加快资源综合利用的研发和集成，破除粪污资源化利用过程中的技术和成本障碍。结合本地实际，推行经济高效的粪污资源化利用技术模式，逐步改进粪肥施用方式，鼓励全量收集和利用畜禽粪污。</w:t>
      </w:r>
    </w:p>
    <w:p w:rsidR="00980954" w:rsidRPr="0002685B" w:rsidRDefault="00302251">
      <w:pPr>
        <w:pStyle w:val="2"/>
        <w:spacing w:before="156" w:after="156"/>
        <w:rPr>
          <w:color w:val="000000" w:themeColor="text1"/>
        </w:rPr>
      </w:pPr>
      <w:bookmarkStart w:id="72" w:name="_Toc16832"/>
      <w:bookmarkStart w:id="73" w:name="_Toc73482221"/>
      <w:bookmarkStart w:id="74" w:name="_Toc5983"/>
      <w:r w:rsidRPr="0002685B">
        <w:rPr>
          <w:rFonts w:hint="eastAsia"/>
          <w:color w:val="000000" w:themeColor="text1"/>
        </w:rPr>
        <w:t>5.4</w:t>
      </w:r>
      <w:r w:rsidRPr="0002685B">
        <w:rPr>
          <w:color w:val="000000" w:themeColor="text1"/>
        </w:rPr>
        <w:t xml:space="preserve"> </w:t>
      </w:r>
      <w:r w:rsidRPr="0002685B">
        <w:rPr>
          <w:rFonts w:hint="eastAsia"/>
          <w:color w:val="000000" w:themeColor="text1"/>
        </w:rPr>
        <w:t>加大宣教，营造治理氛围</w:t>
      </w:r>
      <w:bookmarkEnd w:id="72"/>
      <w:bookmarkEnd w:id="73"/>
      <w:bookmarkEnd w:id="74"/>
    </w:p>
    <w:p w:rsidR="00980954" w:rsidRPr="0002685B" w:rsidRDefault="00302251">
      <w:pPr>
        <w:ind w:firstLine="560"/>
        <w:rPr>
          <w:color w:val="000000" w:themeColor="text1"/>
        </w:rPr>
        <w:sectPr w:rsidR="00980954" w:rsidRPr="0002685B">
          <w:pgSz w:w="11906" w:h="16838"/>
          <w:pgMar w:top="1440" w:right="1800" w:bottom="1440" w:left="1800" w:header="851" w:footer="992" w:gutter="0"/>
          <w:pgNumType w:fmt="numberInDash"/>
          <w:cols w:space="425"/>
          <w:docGrid w:type="lines" w:linePitch="312"/>
        </w:sectPr>
      </w:pPr>
      <w:r w:rsidRPr="0002685B">
        <w:rPr>
          <w:color w:val="000000" w:themeColor="text1"/>
        </w:rPr>
        <w:t>积极开展畜禽养殖污染防治工作的宣传教育，营造良好的舆论氛围。通过形式多样的宣传教育活动，利用电视、报刊、网络、微博、微信等新闻媒介，广泛开展畜禽养殖污染防治的舆论宣传。农畜部门或受委托的第三方培训机构应定期组织开展技术交流与人员培训，将相关环保法律法规、畜禽废弃物治理和资源化利用技术培训纳入相关农业技术或养殖技能培训当中，逐步提高从业人员污染治理技术水平和农民污染防治意识。充分发挥行业协会、社会舆论的监督作用，及时通报各地禽养殖污染治理工作进展、存在的问题和违法处罚的案例，及时总结和凝练各地畜禽养殖污染治理工作中的扶持政策、治理方法、治理典型。积极鼓励村民自治组织和畜禽养殖协会制定相关规程，规范畜禽养殖行为，进一步提高广大养殖户和人民群众的责任意</w:t>
      </w:r>
      <w:r w:rsidRPr="0002685B">
        <w:rPr>
          <w:color w:val="000000" w:themeColor="text1"/>
        </w:rPr>
        <w:lastRenderedPageBreak/>
        <w:t>识和主人翁意识，提高养殖场（户）主参与污染防治的自觉性和主动性，形成群防群治畜禽养殖污染的良好氛围。</w:t>
      </w:r>
    </w:p>
    <w:p w:rsidR="00980954" w:rsidRPr="0002685B" w:rsidRDefault="00302251">
      <w:pPr>
        <w:pStyle w:val="1"/>
        <w:spacing w:before="156" w:after="312"/>
        <w:rPr>
          <w:color w:val="000000" w:themeColor="text1"/>
        </w:rPr>
      </w:pPr>
      <w:bookmarkStart w:id="75" w:name="_Toc73482222"/>
      <w:bookmarkStart w:id="76" w:name="_Toc17106"/>
      <w:bookmarkStart w:id="77" w:name="_Toc11203"/>
      <w:r w:rsidRPr="0002685B">
        <w:rPr>
          <w:rFonts w:hint="eastAsia"/>
          <w:color w:val="000000" w:themeColor="text1"/>
        </w:rPr>
        <w:lastRenderedPageBreak/>
        <w:t>附表</w:t>
      </w:r>
      <w:r w:rsidRPr="0002685B">
        <w:rPr>
          <w:color w:val="000000" w:themeColor="text1"/>
        </w:rPr>
        <w:t>1</w:t>
      </w:r>
      <w:r w:rsidRPr="0002685B">
        <w:rPr>
          <w:rFonts w:hint="eastAsia"/>
          <w:color w:val="000000" w:themeColor="text1"/>
        </w:rPr>
        <w:t>台州市畜禽养殖禁养区划分情况统计表</w:t>
      </w:r>
      <w:bookmarkEnd w:id="75"/>
      <w:bookmarkEnd w:id="76"/>
      <w:bookmarkEnd w:id="77"/>
    </w:p>
    <w:tbl>
      <w:tblPr>
        <w:tblpPr w:leftFromText="180" w:rightFromText="180" w:vertAnchor="text" w:tblpXSpec="center" w:tblpY="1"/>
        <w:tblOverlap w:val="never"/>
        <w:tblW w:w="14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861"/>
        <w:gridCol w:w="1006"/>
        <w:gridCol w:w="1290"/>
        <w:gridCol w:w="3438"/>
        <w:gridCol w:w="2078"/>
        <w:gridCol w:w="1085"/>
        <w:gridCol w:w="3266"/>
      </w:tblGrid>
      <w:tr w:rsidR="0002685B" w:rsidRPr="0002685B">
        <w:trPr>
          <w:trHeight w:val="482"/>
          <w:tblHeader/>
          <w:jc w:val="center"/>
        </w:trPr>
        <w:tc>
          <w:tcPr>
            <w:tcW w:w="1149" w:type="dxa"/>
            <w:shd w:val="clear" w:color="auto" w:fill="auto"/>
            <w:noWrap/>
            <w:vAlign w:val="center"/>
          </w:tcPr>
          <w:p w:rsidR="00980954" w:rsidRPr="0002685B" w:rsidRDefault="00302251">
            <w:pPr>
              <w:pStyle w:val="5"/>
              <w:rPr>
                <w:b/>
                <w:bCs w:val="0"/>
                <w:color w:val="000000" w:themeColor="text1"/>
              </w:rPr>
            </w:pPr>
            <w:r w:rsidRPr="0002685B">
              <w:rPr>
                <w:b/>
                <w:bCs w:val="0"/>
                <w:color w:val="000000" w:themeColor="text1"/>
              </w:rPr>
              <w:t>县（市、区）</w:t>
            </w:r>
          </w:p>
        </w:tc>
        <w:tc>
          <w:tcPr>
            <w:tcW w:w="861" w:type="dxa"/>
            <w:shd w:val="clear" w:color="auto" w:fill="auto"/>
            <w:vAlign w:val="center"/>
          </w:tcPr>
          <w:p w:rsidR="00980954" w:rsidRPr="0002685B" w:rsidRDefault="00302251">
            <w:pPr>
              <w:pStyle w:val="5"/>
              <w:rPr>
                <w:b/>
                <w:bCs w:val="0"/>
                <w:color w:val="000000" w:themeColor="text1"/>
              </w:rPr>
            </w:pPr>
            <w:r w:rsidRPr="0002685B">
              <w:rPr>
                <w:b/>
                <w:bCs w:val="0"/>
                <w:color w:val="000000" w:themeColor="text1"/>
              </w:rPr>
              <w:t>禁养区类型</w:t>
            </w:r>
          </w:p>
        </w:tc>
        <w:tc>
          <w:tcPr>
            <w:tcW w:w="1006" w:type="dxa"/>
            <w:shd w:val="clear" w:color="auto" w:fill="auto"/>
            <w:vAlign w:val="center"/>
          </w:tcPr>
          <w:p w:rsidR="00980954" w:rsidRPr="0002685B" w:rsidRDefault="00302251">
            <w:pPr>
              <w:pStyle w:val="5"/>
              <w:rPr>
                <w:b/>
                <w:bCs w:val="0"/>
                <w:color w:val="000000" w:themeColor="text1"/>
              </w:rPr>
            </w:pPr>
            <w:r w:rsidRPr="0002685B">
              <w:rPr>
                <w:b/>
                <w:bCs w:val="0"/>
                <w:color w:val="000000" w:themeColor="text1"/>
              </w:rPr>
              <w:t>编号</w:t>
            </w:r>
          </w:p>
        </w:tc>
        <w:tc>
          <w:tcPr>
            <w:tcW w:w="1290" w:type="dxa"/>
            <w:shd w:val="clear" w:color="auto" w:fill="auto"/>
            <w:vAlign w:val="center"/>
          </w:tcPr>
          <w:p w:rsidR="00980954" w:rsidRPr="0002685B" w:rsidRDefault="00302251">
            <w:pPr>
              <w:pStyle w:val="5"/>
              <w:rPr>
                <w:b/>
                <w:bCs w:val="0"/>
                <w:color w:val="000000" w:themeColor="text1"/>
              </w:rPr>
            </w:pPr>
            <w:r w:rsidRPr="0002685B">
              <w:rPr>
                <w:b/>
                <w:bCs w:val="0"/>
                <w:color w:val="000000" w:themeColor="text1"/>
              </w:rPr>
              <w:t>禁养区名称</w:t>
            </w:r>
          </w:p>
        </w:tc>
        <w:tc>
          <w:tcPr>
            <w:tcW w:w="3438" w:type="dxa"/>
            <w:shd w:val="clear" w:color="auto" w:fill="auto"/>
            <w:vAlign w:val="center"/>
          </w:tcPr>
          <w:p w:rsidR="00980954" w:rsidRPr="0002685B" w:rsidRDefault="00302251">
            <w:pPr>
              <w:pStyle w:val="5"/>
              <w:rPr>
                <w:b/>
                <w:bCs w:val="0"/>
                <w:color w:val="000000" w:themeColor="text1"/>
              </w:rPr>
            </w:pPr>
            <w:r w:rsidRPr="0002685B">
              <w:rPr>
                <w:b/>
                <w:bCs w:val="0"/>
                <w:color w:val="000000" w:themeColor="text1"/>
              </w:rPr>
              <w:t>划定依据</w:t>
            </w:r>
          </w:p>
        </w:tc>
        <w:tc>
          <w:tcPr>
            <w:tcW w:w="2078" w:type="dxa"/>
            <w:shd w:val="clear" w:color="auto" w:fill="auto"/>
            <w:vAlign w:val="center"/>
          </w:tcPr>
          <w:p w:rsidR="00980954" w:rsidRPr="0002685B" w:rsidRDefault="00302251">
            <w:pPr>
              <w:pStyle w:val="5"/>
              <w:rPr>
                <w:b/>
                <w:bCs w:val="0"/>
                <w:color w:val="000000" w:themeColor="text1"/>
              </w:rPr>
            </w:pPr>
            <w:r w:rsidRPr="0002685B">
              <w:rPr>
                <w:b/>
                <w:bCs w:val="0"/>
                <w:color w:val="000000" w:themeColor="text1"/>
              </w:rPr>
              <w:t>禁养区范围</w:t>
            </w:r>
          </w:p>
        </w:tc>
        <w:tc>
          <w:tcPr>
            <w:tcW w:w="1085" w:type="dxa"/>
            <w:shd w:val="clear" w:color="auto" w:fill="auto"/>
            <w:vAlign w:val="center"/>
          </w:tcPr>
          <w:p w:rsidR="00980954" w:rsidRPr="0002685B" w:rsidRDefault="00302251">
            <w:pPr>
              <w:pStyle w:val="5"/>
              <w:rPr>
                <w:b/>
                <w:bCs w:val="0"/>
                <w:color w:val="000000" w:themeColor="text1"/>
              </w:rPr>
            </w:pPr>
            <w:r w:rsidRPr="0002685B">
              <w:rPr>
                <w:b/>
                <w:bCs w:val="0"/>
                <w:color w:val="000000" w:themeColor="text1"/>
              </w:rPr>
              <w:t>调整后禁养区面积（平方公里）</w:t>
            </w:r>
          </w:p>
        </w:tc>
        <w:tc>
          <w:tcPr>
            <w:tcW w:w="3266" w:type="dxa"/>
            <w:shd w:val="clear" w:color="auto" w:fill="auto"/>
            <w:vAlign w:val="center"/>
          </w:tcPr>
          <w:p w:rsidR="00980954" w:rsidRPr="0002685B" w:rsidRDefault="00302251">
            <w:pPr>
              <w:pStyle w:val="5"/>
              <w:rPr>
                <w:b/>
                <w:bCs w:val="0"/>
                <w:color w:val="000000" w:themeColor="text1"/>
              </w:rPr>
            </w:pPr>
            <w:r w:rsidRPr="0002685B">
              <w:rPr>
                <w:b/>
                <w:bCs w:val="0"/>
                <w:color w:val="000000" w:themeColor="text1"/>
              </w:rPr>
              <w:t>备注</w:t>
            </w:r>
          </w:p>
        </w:tc>
      </w:tr>
      <w:tr w:rsidR="0002685B" w:rsidRPr="0002685B">
        <w:trPr>
          <w:trHeight w:val="264"/>
          <w:jc w:val="center"/>
        </w:trPr>
        <w:tc>
          <w:tcPr>
            <w:tcW w:w="1149" w:type="dxa"/>
            <w:vMerge w:val="restart"/>
            <w:shd w:val="clear" w:color="auto" w:fill="auto"/>
            <w:noWrap/>
            <w:vAlign w:val="center"/>
          </w:tcPr>
          <w:p w:rsidR="00980954" w:rsidRPr="0002685B" w:rsidRDefault="00302251">
            <w:pPr>
              <w:pStyle w:val="5"/>
              <w:rPr>
                <w:color w:val="000000" w:themeColor="text1"/>
              </w:rPr>
            </w:pPr>
            <w:r w:rsidRPr="0002685B">
              <w:rPr>
                <w:color w:val="000000" w:themeColor="text1"/>
              </w:rPr>
              <w:t>椒江</w:t>
            </w:r>
            <w:r w:rsidRPr="0002685B">
              <w:rPr>
                <w:rFonts w:hint="eastAsia"/>
                <w:color w:val="000000" w:themeColor="text1"/>
              </w:rPr>
              <w:t>区</w:t>
            </w:r>
          </w:p>
        </w:tc>
        <w:tc>
          <w:tcPr>
            <w:tcW w:w="861" w:type="dxa"/>
            <w:vMerge w:val="restart"/>
            <w:shd w:val="clear" w:color="auto" w:fill="auto"/>
            <w:vAlign w:val="center"/>
          </w:tcPr>
          <w:p w:rsidR="00980954" w:rsidRPr="0002685B" w:rsidRDefault="00302251">
            <w:pPr>
              <w:pStyle w:val="5"/>
              <w:rPr>
                <w:color w:val="000000" w:themeColor="text1"/>
              </w:rPr>
            </w:pPr>
            <w:r w:rsidRPr="0002685B">
              <w:rPr>
                <w:color w:val="000000" w:themeColor="text1"/>
              </w:rPr>
              <w:t>（一）饮用水水源保护区畜禽禁养区</w:t>
            </w: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黄泥坑水库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黄泥坑水库饮用水源一级保护区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0.47</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jy01-02</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大小浦水库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大小浦水库饮用水源一级保护区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0.23</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根据《台州市饮用水水源保护规划》（</w:t>
            </w:r>
            <w:r w:rsidRPr="0002685B">
              <w:rPr>
                <w:color w:val="000000" w:themeColor="text1"/>
              </w:rPr>
              <w:t>2016-2020</w:t>
            </w:r>
            <w:r w:rsidRPr="0002685B">
              <w:rPr>
                <w:color w:val="000000" w:themeColor="text1"/>
              </w:rPr>
              <w:t>）划定</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jy01-03</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南磊坑水库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南磊坑水库饮用水源一级保护区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0.22</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jy01-04</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玻璃坑水库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玻璃坑水库饮用水源一级保护区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0.1</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restart"/>
            <w:shd w:val="clear" w:color="auto" w:fill="auto"/>
            <w:vAlign w:val="center"/>
          </w:tcPr>
          <w:p w:rsidR="00980954" w:rsidRPr="0002685B" w:rsidRDefault="00302251">
            <w:pPr>
              <w:pStyle w:val="5"/>
              <w:rPr>
                <w:color w:val="000000" w:themeColor="text1"/>
              </w:rPr>
            </w:pPr>
            <w:r w:rsidRPr="0002685B">
              <w:rPr>
                <w:color w:val="000000" w:themeColor="text1"/>
              </w:rPr>
              <w:t>（二）城镇居民区、文化教育科学研究区等人口集中区域畜禽禁养区</w:t>
            </w: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海门、白云和葭</w:t>
            </w:r>
            <w:r w:rsidRPr="0002685B">
              <w:rPr>
                <w:rFonts w:eastAsia="微软雅黑"/>
                <w:color w:val="000000" w:themeColor="text1"/>
              </w:rPr>
              <w:t>沚</w:t>
            </w:r>
            <w:r w:rsidRPr="0002685B">
              <w:rPr>
                <w:color w:val="000000" w:themeColor="text1"/>
              </w:rPr>
              <w:t>街道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海门、白云和葭</w:t>
            </w:r>
            <w:r w:rsidRPr="0002685B">
              <w:rPr>
                <w:rFonts w:eastAsia="微软雅黑"/>
                <w:color w:val="000000" w:themeColor="text1"/>
              </w:rPr>
              <w:t>沚</w:t>
            </w:r>
            <w:r w:rsidRPr="0002685B">
              <w:rPr>
                <w:color w:val="000000" w:themeColor="text1"/>
              </w:rPr>
              <w:t>街道居民区、文化教育科学研究区等人口集中区域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38.25</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jy04-02</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洪家街道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洪家街道居民区、文化教育科学研究区等人口集中区域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4.43</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jy04-03</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下陈街道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下陈街道居民区、文化教育科学研究区等人口集中区域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1.5</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restart"/>
            <w:shd w:val="clear" w:color="auto" w:fill="auto"/>
            <w:vAlign w:val="center"/>
          </w:tcPr>
          <w:p w:rsidR="00980954" w:rsidRPr="0002685B" w:rsidRDefault="00302251">
            <w:pPr>
              <w:pStyle w:val="5"/>
              <w:rPr>
                <w:color w:val="000000" w:themeColor="text1"/>
              </w:rPr>
            </w:pPr>
            <w:r w:rsidRPr="0002685B">
              <w:rPr>
                <w:color w:val="000000" w:themeColor="text1"/>
              </w:rPr>
              <w:t>（二）城镇居民区、文化教育科学研究区等人口集中区域畜禽禁养区</w:t>
            </w: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jy04-04</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三甲街道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三甲街道居民区、文化教育科学研究区等人口集中区域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0.63</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jy04-05</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章安街道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章安街道居民区、文化教育科学研究区等人口集中区域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1.37</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jy04-06</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前所街道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前所街道居民区、文化教育科学研究区等人口集中区域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2.09</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jy04-07</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大陈镇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大陈镇居民区、文化教育科学研究区等人口集中区域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0.33</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504"/>
          <w:jc w:val="center"/>
        </w:trPr>
        <w:tc>
          <w:tcPr>
            <w:tcW w:w="1149" w:type="dxa"/>
            <w:vMerge w:val="restart"/>
            <w:shd w:val="clear" w:color="auto" w:fill="auto"/>
            <w:noWrap/>
            <w:vAlign w:val="center"/>
          </w:tcPr>
          <w:p w:rsidR="00980954" w:rsidRPr="0002685B" w:rsidRDefault="00302251">
            <w:pPr>
              <w:pStyle w:val="5"/>
              <w:rPr>
                <w:color w:val="000000" w:themeColor="text1"/>
              </w:rPr>
            </w:pPr>
            <w:r w:rsidRPr="0002685B">
              <w:rPr>
                <w:color w:val="000000" w:themeColor="text1"/>
              </w:rPr>
              <w:t>黄岩</w:t>
            </w:r>
            <w:r w:rsidRPr="0002685B">
              <w:rPr>
                <w:rFonts w:hint="eastAsia"/>
                <w:color w:val="000000" w:themeColor="text1"/>
              </w:rPr>
              <w:t>区</w:t>
            </w:r>
          </w:p>
        </w:tc>
        <w:tc>
          <w:tcPr>
            <w:tcW w:w="861" w:type="dxa"/>
            <w:vMerge w:val="restart"/>
            <w:shd w:val="clear" w:color="auto" w:fill="auto"/>
            <w:vAlign w:val="center"/>
          </w:tcPr>
          <w:p w:rsidR="00980954" w:rsidRPr="0002685B" w:rsidRDefault="00302251">
            <w:pPr>
              <w:pStyle w:val="5"/>
              <w:rPr>
                <w:color w:val="000000" w:themeColor="text1"/>
              </w:rPr>
            </w:pPr>
            <w:r w:rsidRPr="0002685B">
              <w:rPr>
                <w:color w:val="000000" w:themeColor="text1"/>
              </w:rPr>
              <w:t>（一）饮用水源保护区</w:t>
            </w: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长潭水库饮用水源保护区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长潭水库饮用水源一级、二级及准保护区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432.24</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根据《浙江省饮用水水源保护条例》和《浙江省水功能区水环境区划分方案（</w:t>
            </w:r>
            <w:r w:rsidRPr="0002685B">
              <w:rPr>
                <w:color w:val="000000" w:themeColor="text1"/>
              </w:rPr>
              <w:t xml:space="preserve">2015 </w:t>
            </w:r>
            <w:r w:rsidRPr="0002685B">
              <w:rPr>
                <w:color w:val="000000" w:themeColor="text1"/>
              </w:rPr>
              <w:t>年）》划定</w:t>
            </w:r>
            <w:r w:rsidRPr="0002685B">
              <w:rPr>
                <w:color w:val="000000" w:themeColor="text1"/>
              </w:rPr>
              <w:t xml:space="preserve"> </w:t>
            </w:r>
          </w:p>
        </w:tc>
      </w:tr>
      <w:tr w:rsidR="0002685B" w:rsidRPr="0002685B">
        <w:trPr>
          <w:trHeight w:val="50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jy01-02</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秀岭水库饮用水源保护区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秀岭水库饮用水源一级、二级及准保护区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13.9</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根据《浙江省饮用水水源保护条例》和浙江省水功能区水环境区划分方案（</w:t>
            </w:r>
            <w:r w:rsidRPr="0002685B">
              <w:rPr>
                <w:color w:val="000000" w:themeColor="text1"/>
              </w:rPr>
              <w:t xml:space="preserve">2015 </w:t>
            </w:r>
            <w:r w:rsidRPr="0002685B">
              <w:rPr>
                <w:color w:val="000000" w:themeColor="text1"/>
              </w:rPr>
              <w:t>年）》划定</w:t>
            </w:r>
          </w:p>
        </w:tc>
      </w:tr>
      <w:tr w:rsidR="0002685B" w:rsidRPr="0002685B">
        <w:trPr>
          <w:trHeight w:val="50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jy01-03</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佛岭水库饮用水源保护区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佛岭水库饮用水源一级、二级及准保护区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18.26</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根据《浙江省饮用水水源保护条例》和浙江省水功能区水环境区划分方案（</w:t>
            </w:r>
            <w:r w:rsidRPr="0002685B">
              <w:rPr>
                <w:color w:val="000000" w:themeColor="text1"/>
              </w:rPr>
              <w:t xml:space="preserve">2015 </w:t>
            </w:r>
            <w:r w:rsidRPr="0002685B">
              <w:rPr>
                <w:color w:val="000000" w:themeColor="text1"/>
              </w:rPr>
              <w:t>年）》划定</w:t>
            </w:r>
          </w:p>
        </w:tc>
      </w:tr>
      <w:tr w:rsidR="0002685B" w:rsidRPr="0002685B">
        <w:trPr>
          <w:trHeight w:val="50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jy01-04</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西溪水库饮用水源保护区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西溪水库饮用水源一级、二级及准保护区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5.69</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根据《浙江省饮用水水源保护条例》和浙江省水功能区水环境区划分方案（</w:t>
            </w:r>
            <w:r w:rsidRPr="0002685B">
              <w:rPr>
                <w:color w:val="000000" w:themeColor="text1"/>
              </w:rPr>
              <w:t xml:space="preserve">2015 </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shd w:val="clear" w:color="auto" w:fill="auto"/>
            <w:vAlign w:val="center"/>
          </w:tcPr>
          <w:p w:rsidR="00980954" w:rsidRPr="0002685B" w:rsidRDefault="00302251">
            <w:pPr>
              <w:pStyle w:val="5"/>
              <w:rPr>
                <w:color w:val="000000" w:themeColor="text1"/>
              </w:rPr>
            </w:pPr>
            <w:r w:rsidRPr="0002685B">
              <w:rPr>
                <w:color w:val="000000" w:themeColor="text1"/>
              </w:rPr>
              <w:t>（二）风景名胜区</w:t>
            </w: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jy03-01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划岩山风景名胜区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划岩山风景名胜区范围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11.45</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根据划岩山风景名胜区范围面积划定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restart"/>
            <w:shd w:val="clear" w:color="auto" w:fill="auto"/>
            <w:vAlign w:val="center"/>
          </w:tcPr>
          <w:p w:rsidR="00980954" w:rsidRPr="0002685B" w:rsidRDefault="00302251">
            <w:pPr>
              <w:pStyle w:val="5"/>
              <w:rPr>
                <w:color w:val="000000" w:themeColor="text1"/>
              </w:rPr>
            </w:pPr>
            <w:r w:rsidRPr="0002685B">
              <w:rPr>
                <w:color w:val="000000" w:themeColor="text1"/>
              </w:rPr>
              <w:t>（三）城镇居民区</w:t>
            </w:r>
            <w:r w:rsidRPr="0002685B">
              <w:rPr>
                <w:color w:val="000000" w:themeColor="text1"/>
              </w:rPr>
              <w:t xml:space="preserve"> </w:t>
            </w:r>
            <w:r w:rsidRPr="0002685B">
              <w:rPr>
                <w:color w:val="000000" w:themeColor="text1"/>
              </w:rPr>
              <w:t>文化教育科学研究</w:t>
            </w:r>
            <w:r w:rsidRPr="0002685B">
              <w:rPr>
                <w:color w:val="000000" w:themeColor="text1"/>
              </w:rPr>
              <w:t xml:space="preserve"> </w:t>
            </w:r>
            <w:r w:rsidRPr="0002685B">
              <w:rPr>
                <w:color w:val="000000" w:themeColor="text1"/>
              </w:rPr>
              <w:t>区等人口集中区域</w:t>
            </w:r>
            <w:r w:rsidRPr="0002685B">
              <w:rPr>
                <w:color w:val="000000" w:themeColor="text1"/>
              </w:rPr>
              <w:t xml:space="preserve"> </w:t>
            </w:r>
            <w:r w:rsidRPr="0002685B">
              <w:rPr>
                <w:color w:val="000000" w:themeColor="text1"/>
              </w:rPr>
              <w:t>畜禽禁养区</w:t>
            </w: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江口街道建成区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江口街道居民区、文化教育科学研究区等人口集中区域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6.32</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jy04-02</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沙埠镇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沙埠镇居民区、文化教育科学研究区等人口集中区域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0.7</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jy04-03</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北洋镇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北洋镇居民区、文化教育科学研究区等人口集中区域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0.7</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jy04-04</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头陀镇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头陀镇居民区、文化教育科学研究区等人口集中区域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0.55</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jy04-05</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院桥镇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院桥镇居民区、文化教育科学研究区等人口集中区域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3.01</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jy04-06</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澄江街道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澄江街道居民区、文化教育科学研究区等人口集中区域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1.76</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jy04-07</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高桥街道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高桥街道居民区、文化教育科学研究区等人口集中区域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0.76</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74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jy04-08</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新前、东城、西城</w:t>
            </w:r>
            <w:r w:rsidRPr="0002685B">
              <w:rPr>
                <w:color w:val="000000" w:themeColor="text1"/>
              </w:rPr>
              <w:t xml:space="preserve"> </w:t>
            </w:r>
            <w:r w:rsidRPr="0002685B">
              <w:rPr>
                <w:color w:val="000000" w:themeColor="text1"/>
              </w:rPr>
              <w:t>北城和南城街道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新前、东城、西城、北城和南城街道居民区、文化教</w:t>
            </w:r>
            <w:r w:rsidRPr="0002685B">
              <w:rPr>
                <w:color w:val="000000" w:themeColor="text1"/>
              </w:rPr>
              <w:t xml:space="preserve"> </w:t>
            </w:r>
            <w:r w:rsidRPr="0002685B">
              <w:rPr>
                <w:color w:val="000000" w:themeColor="text1"/>
              </w:rPr>
              <w:t>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47.85</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restart"/>
            <w:shd w:val="clear" w:color="auto" w:fill="auto"/>
            <w:noWrap/>
            <w:vAlign w:val="center"/>
          </w:tcPr>
          <w:p w:rsidR="00980954" w:rsidRPr="0002685B" w:rsidRDefault="00302251">
            <w:pPr>
              <w:pStyle w:val="5"/>
              <w:rPr>
                <w:color w:val="000000" w:themeColor="text1"/>
              </w:rPr>
            </w:pPr>
            <w:r w:rsidRPr="0002685B">
              <w:rPr>
                <w:color w:val="000000" w:themeColor="text1"/>
              </w:rPr>
              <w:t>路桥</w:t>
            </w:r>
            <w:r w:rsidRPr="0002685B">
              <w:rPr>
                <w:rFonts w:hint="eastAsia"/>
                <w:color w:val="000000" w:themeColor="text1"/>
              </w:rPr>
              <w:t>区</w:t>
            </w:r>
          </w:p>
        </w:tc>
        <w:tc>
          <w:tcPr>
            <w:tcW w:w="861"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（四）</w:t>
            </w:r>
            <w:r w:rsidRPr="0002685B">
              <w:rPr>
                <w:color w:val="000000" w:themeColor="text1"/>
              </w:rPr>
              <w:lastRenderedPageBreak/>
              <w:t>城镇居民区、文化教育科学研究区等人口集中区域畜禽禁养区</w:t>
            </w: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lastRenderedPageBreak/>
              <w:t>jy04-01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中心城区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中心城区居民区、文</w:t>
            </w:r>
            <w:r w:rsidRPr="0002685B">
              <w:rPr>
                <w:color w:val="000000" w:themeColor="text1"/>
              </w:rPr>
              <w:lastRenderedPageBreak/>
              <w:t>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lastRenderedPageBreak/>
              <w:t>34.67</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jy04-02</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中央山公园</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一般景区，位于居民区、文化教育科学研究区等人口集中区域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1.28</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jy04-03</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新桥镇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新桥镇居民区、文化教育科学研究区等人口集中区域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1.56</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jy04-04</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横街镇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横街镇居民区、文化教育科学研究区等人口集中区域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0.92</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jy04-05</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蓬街镇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蓬街镇居民区、文化教育科学研究区等人口集中区域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1.08</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jy04-06</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金清镇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金清镇居民区、文化教育科学研究区等人口集中区域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6.17</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restart"/>
            <w:shd w:val="clear" w:color="auto" w:fill="auto"/>
            <w:noWrap/>
            <w:vAlign w:val="center"/>
          </w:tcPr>
          <w:p w:rsidR="00980954" w:rsidRPr="0002685B" w:rsidRDefault="00302251">
            <w:pPr>
              <w:pStyle w:val="5"/>
              <w:rPr>
                <w:color w:val="000000" w:themeColor="text1"/>
              </w:rPr>
            </w:pPr>
            <w:r w:rsidRPr="0002685B">
              <w:rPr>
                <w:color w:val="000000" w:themeColor="text1"/>
              </w:rPr>
              <w:t>临海</w:t>
            </w:r>
            <w:r w:rsidRPr="0002685B">
              <w:rPr>
                <w:rFonts w:hint="eastAsia"/>
                <w:color w:val="000000" w:themeColor="text1"/>
              </w:rPr>
              <w:t>市</w:t>
            </w:r>
          </w:p>
        </w:tc>
        <w:tc>
          <w:tcPr>
            <w:tcW w:w="861" w:type="dxa"/>
            <w:vMerge w:val="restart"/>
            <w:shd w:val="clear" w:color="auto" w:fill="auto"/>
            <w:vAlign w:val="center"/>
          </w:tcPr>
          <w:p w:rsidR="00980954" w:rsidRPr="0002685B" w:rsidRDefault="00302251">
            <w:pPr>
              <w:pStyle w:val="5"/>
              <w:rPr>
                <w:color w:val="000000" w:themeColor="text1"/>
              </w:rPr>
            </w:pPr>
            <w:r w:rsidRPr="0002685B">
              <w:rPr>
                <w:color w:val="000000" w:themeColor="text1"/>
              </w:rPr>
              <w:t>（一）饮用水源保护区</w:t>
            </w: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牛头山水库饮用水水源保护区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牛头山水库饮用水水源一级、二级和准保护区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253.74</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jy01-02</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梅岙水库饮用水源保护区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梅岙水库饮用水源一级保护区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5.5</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jy01-03</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狮子山水库饮用水水源保护区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狮子山水库饮用水水源一级保护区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3.2</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jy01-04</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义城港饮用水水源保护区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义城港饮用水水源一级、二级保护区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24.3</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50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jy01-05</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小岭水库饮用水水源保护区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小岭水库饮用水水源一级、二级保护区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根据《台州市饮用水水源保护规划（</w:t>
            </w:r>
            <w:r w:rsidRPr="0002685B">
              <w:rPr>
                <w:color w:val="000000" w:themeColor="text1"/>
              </w:rPr>
              <w:t>2016</w:t>
            </w:r>
            <w:r w:rsidRPr="0002685B">
              <w:rPr>
                <w:color w:val="000000" w:themeColor="text1"/>
              </w:rPr>
              <w:t>年）》划定，全部范围位于牛头山水库饮用水水源保护区</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jy01-06</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溪口水库饮用水水源保护区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溪口水库饮用水水源一级、二级保护区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60</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jy01-07</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龙喷水水库饮用水水源保护区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龙喷水水库饮用水水源一级、二级保护区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2.87</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根据《台州市饮用水水源保护规划（</w:t>
            </w:r>
            <w:r w:rsidRPr="0002685B">
              <w:rPr>
                <w:color w:val="000000" w:themeColor="text1"/>
              </w:rPr>
              <w:t>2016</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jy01-08</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龙角尖水库饮用水水源保护区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龙角尖水库饮用水水源一级、二级保护区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3.71</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根据《台州市饮用水水源保护规划（</w:t>
            </w:r>
            <w:r w:rsidRPr="0002685B">
              <w:rPr>
                <w:color w:val="000000" w:themeColor="text1"/>
              </w:rPr>
              <w:t>2016</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jy01-09</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白露头水库饮用水水源保护区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白露头水库饮用水水源一级、二级保护区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2.63</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根据《台州市饮用水水源保护规划（</w:t>
            </w:r>
            <w:r w:rsidRPr="0002685B">
              <w:rPr>
                <w:color w:val="000000" w:themeColor="text1"/>
              </w:rPr>
              <w:t>2016</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jy01-10</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西北水厂饮用水水源保护区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西北水厂饮用水水源一级、二级和准保护区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7.68</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根据《台州市饮用水水源保护规划（</w:t>
            </w:r>
            <w:r w:rsidRPr="0002685B">
              <w:rPr>
                <w:color w:val="000000" w:themeColor="text1"/>
              </w:rPr>
              <w:t>2016</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jy01-11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塘岙水库饮用水水源保护区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塘岙水库饮用水水源一级、二级保护区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1.2</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根据《台州市饮用水水源保护规划（</w:t>
            </w:r>
            <w:r w:rsidRPr="0002685B">
              <w:rPr>
                <w:color w:val="000000" w:themeColor="text1"/>
              </w:rPr>
              <w:t>2016</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jy01-12</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朝文水库饮用水水源保护区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朝文水库饮用水水源一级、二级保护区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1.13</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根据《台州市饮用水水源保护规划（</w:t>
            </w:r>
            <w:r w:rsidRPr="0002685B">
              <w:rPr>
                <w:color w:val="000000" w:themeColor="text1"/>
              </w:rPr>
              <w:t>2016</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jy01-13</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高塘水库饮用水水源保护区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高塘水库饮用水水源一级、二级保护区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w:t>
            </w:r>
          </w:p>
        </w:tc>
        <w:tc>
          <w:tcPr>
            <w:tcW w:w="3266" w:type="dxa"/>
            <w:vMerge w:val="restart"/>
            <w:shd w:val="clear" w:color="auto" w:fill="auto"/>
            <w:vAlign w:val="center"/>
          </w:tcPr>
          <w:p w:rsidR="00980954" w:rsidRPr="0002685B" w:rsidRDefault="00302251">
            <w:pPr>
              <w:pStyle w:val="5"/>
              <w:rPr>
                <w:color w:val="000000" w:themeColor="text1"/>
              </w:rPr>
            </w:pPr>
            <w:r w:rsidRPr="0002685B">
              <w:rPr>
                <w:color w:val="000000" w:themeColor="text1"/>
              </w:rPr>
              <w:t>根据《台州市饮用水水源保护规划（</w:t>
            </w:r>
            <w:r w:rsidRPr="0002685B">
              <w:rPr>
                <w:color w:val="000000" w:themeColor="text1"/>
              </w:rPr>
              <w:t>2016</w:t>
            </w:r>
            <w:r w:rsidRPr="0002685B">
              <w:rPr>
                <w:color w:val="000000" w:themeColor="text1"/>
              </w:rPr>
              <w:t>年）》划定，全部范围位于牛头山水库饮用水水源保护区</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jy01-14</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杜宇坑水库饮用水水源保护区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杜宇坑水库饮用水水源一级、二级保护区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w:t>
            </w:r>
          </w:p>
        </w:tc>
        <w:tc>
          <w:tcPr>
            <w:tcW w:w="3266" w:type="dxa"/>
            <w:vMerge/>
            <w:vAlign w:val="center"/>
          </w:tcPr>
          <w:p w:rsidR="00980954" w:rsidRPr="0002685B" w:rsidRDefault="00980954">
            <w:pPr>
              <w:pStyle w:val="5"/>
              <w:rPr>
                <w:color w:val="000000" w:themeColor="text1"/>
              </w:rPr>
            </w:pP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jy01-15</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小芝岭脚水库饮用水水源保护区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小芝岭脚水库饮用水水源一级、二级保护区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w:t>
            </w:r>
          </w:p>
        </w:tc>
        <w:tc>
          <w:tcPr>
            <w:tcW w:w="3266" w:type="dxa"/>
            <w:vMerge/>
            <w:vAlign w:val="center"/>
          </w:tcPr>
          <w:p w:rsidR="00980954" w:rsidRPr="0002685B" w:rsidRDefault="00980954">
            <w:pPr>
              <w:pStyle w:val="5"/>
              <w:rPr>
                <w:color w:val="000000" w:themeColor="text1"/>
              </w:rPr>
            </w:pPr>
          </w:p>
        </w:tc>
      </w:tr>
      <w:tr w:rsidR="0002685B" w:rsidRPr="0002685B">
        <w:trPr>
          <w:trHeight w:val="50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jy01-16</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童燎水库饮用水水源保护区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童燎水库饮用水水源一级、二级保护区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20</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年）》划定，全部范围位于桃渚风景名胜区</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shd w:val="clear" w:color="auto" w:fill="auto"/>
            <w:vAlign w:val="center"/>
          </w:tcPr>
          <w:p w:rsidR="00980954" w:rsidRPr="0002685B" w:rsidRDefault="00302251">
            <w:pPr>
              <w:pStyle w:val="5"/>
              <w:rPr>
                <w:color w:val="000000" w:themeColor="text1"/>
              </w:rPr>
            </w:pPr>
            <w:r w:rsidRPr="0002685B">
              <w:rPr>
                <w:color w:val="000000" w:themeColor="text1"/>
              </w:rPr>
              <w:t>（二）风景名胜区</w:t>
            </w: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jy03-01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桃渚风景名胜区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《中华人民共和国畜牧法》《畜禽规模养殖污染防治条例》《风景名胜区条例》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桃渚风景名胜区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50.7</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2017</w:t>
            </w:r>
            <w:r w:rsidRPr="0002685B">
              <w:rPr>
                <w:color w:val="000000" w:themeColor="text1"/>
              </w:rPr>
              <w:t>年桃渚风景名胜区被认定为国家风景名胜区，为新增禁养区</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restart"/>
            <w:shd w:val="clear" w:color="auto" w:fill="auto"/>
            <w:vAlign w:val="center"/>
          </w:tcPr>
          <w:p w:rsidR="00980954" w:rsidRPr="0002685B" w:rsidRDefault="00302251">
            <w:pPr>
              <w:pStyle w:val="5"/>
              <w:rPr>
                <w:color w:val="000000" w:themeColor="text1"/>
              </w:rPr>
            </w:pPr>
            <w:r w:rsidRPr="0002685B">
              <w:rPr>
                <w:color w:val="000000" w:themeColor="text1"/>
              </w:rPr>
              <w:t>（三）城镇居民区</w:t>
            </w:r>
            <w:r w:rsidRPr="0002685B">
              <w:rPr>
                <w:color w:val="000000" w:themeColor="text1"/>
              </w:rPr>
              <w:t xml:space="preserve"> </w:t>
            </w:r>
            <w:r w:rsidRPr="0002685B">
              <w:rPr>
                <w:color w:val="000000" w:themeColor="text1"/>
              </w:rPr>
              <w:t>文化教育科学研究</w:t>
            </w:r>
            <w:r w:rsidRPr="0002685B">
              <w:rPr>
                <w:color w:val="000000" w:themeColor="text1"/>
              </w:rPr>
              <w:t xml:space="preserve"> </w:t>
            </w:r>
            <w:r w:rsidRPr="0002685B">
              <w:rPr>
                <w:color w:val="000000" w:themeColor="text1"/>
              </w:rPr>
              <w:t>区等人口集中区域</w:t>
            </w:r>
            <w:r w:rsidRPr="0002685B">
              <w:rPr>
                <w:color w:val="000000" w:themeColor="text1"/>
              </w:rPr>
              <w:t xml:space="preserve"> </w:t>
            </w:r>
            <w:r w:rsidRPr="0002685B">
              <w:rPr>
                <w:color w:val="000000" w:themeColor="text1"/>
              </w:rPr>
              <w:t>畜禽禁养区</w:t>
            </w: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临海城市建成区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临海城市居民区、文化教育科学研究区等人口集中区域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52.6</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等划定，包括古城街道、大洋街道、江南街道、大田街道</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jy04-02</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邵家渡街道建成区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邵家渡街道居民区、文化教育科学研究区等人口集中区域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0.68</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jy04-03</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杜桥镇建成区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杜桥镇居民区、文化教育科学研究区等人口集中区域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5.72</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jy04-04</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白水洋镇建成区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白水洋镇居民区、文化教育科学研究区等人口集中区域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2.02</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jy04-05</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东塍镇建成区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东塍镇居民区、文化教育科学研究区等人口集中区域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3.2</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jy04-06</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桃渚镇建成区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桃渚镇居民区、文化教育科学研究区等人口集中区域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1.81</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jy04-07</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尤溪镇建成区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尤溪镇居民区、文化教育科学研究区等人口集中区域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0.44</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jy04-08</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汛桥镇建成区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汛桥镇居民区、文化教育科学研究区等人口集中区域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0.52</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jy04-09</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沿江镇建成区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沿江镇居民区、文化教育科学研究区等人口集中区域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0.46</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jy04-10</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汇溪镇建成区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汇溪镇居民区、文化教育科学研究区等人口集中区域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0.33</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jy04-11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小芝镇建成区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小芝镇居民区、文化教育科学研究区等人口集中区域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等划定，全部范围在牛头山水库饮用水水源保护区</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jy04-12</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上盘镇建成区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上盘镇居民区、文化教育科学研究区等人口集中区域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1.12</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jy04-13</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涌泉镇建成区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涌泉镇居民区、文化教育科学研究区等人口集中区域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1.19</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jy04-14</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永丰镇建成区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永丰镇居民区、文化教育科学研究区等人口集中区域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0.25</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jy04-15</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括苍镇建成区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括苍镇居民区、文化教育科学研究区等人口集中区域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0.63</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jy04-16</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河头镇建成区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《中华人民共和国畜牧法》《畜禽规模养殖污染防治条例》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河头镇居民区、文化教育科学研究区等人口集中区域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0.38</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rPr>
              <w:t>国土空间规划</w:t>
            </w:r>
            <w:r w:rsidRPr="0002685B">
              <w:rPr>
                <w:color w:val="000000" w:themeColor="text1"/>
              </w:rPr>
              <w:t>等划定</w:t>
            </w:r>
          </w:p>
        </w:tc>
      </w:tr>
      <w:tr w:rsidR="0002685B" w:rsidRPr="0002685B">
        <w:trPr>
          <w:trHeight w:val="264"/>
          <w:jc w:val="center"/>
        </w:trPr>
        <w:tc>
          <w:tcPr>
            <w:tcW w:w="1149" w:type="dxa"/>
            <w:vMerge w:val="restart"/>
            <w:shd w:val="clear" w:color="000000" w:fill="auto"/>
            <w:noWrap/>
            <w:vAlign w:val="center"/>
          </w:tcPr>
          <w:p w:rsidR="00980954" w:rsidRPr="0002685B" w:rsidRDefault="00302251">
            <w:pPr>
              <w:pStyle w:val="5"/>
              <w:rPr>
                <w:color w:val="000000" w:themeColor="text1"/>
              </w:rPr>
            </w:pPr>
            <w:r w:rsidRPr="0002685B">
              <w:rPr>
                <w:color w:val="000000" w:themeColor="text1"/>
              </w:rPr>
              <w:t>温岭</w:t>
            </w:r>
            <w:r w:rsidRPr="0002685B">
              <w:rPr>
                <w:rFonts w:hint="eastAsia"/>
                <w:color w:val="000000" w:themeColor="text1"/>
              </w:rPr>
              <w:t>市</w:t>
            </w:r>
          </w:p>
        </w:tc>
        <w:tc>
          <w:tcPr>
            <w:tcW w:w="861" w:type="dxa"/>
            <w:vMerge w:val="restart"/>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（一）饮用水水源保护区畜禽禁养区</w:t>
            </w: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jy01-01</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湖漫水库</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《畜禽规模养殖污染防治条例》、《浙江省饮用水水源保护条例》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湖漫水库饮用水源一级保护区和二级保护区</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32.48</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根据《浙江省水功能区水环境区划分方案（</w:t>
            </w:r>
            <w:r w:rsidRPr="0002685B">
              <w:rPr>
                <w:color w:val="000000" w:themeColor="text1"/>
                <w:sz w:val="21"/>
                <w:szCs w:val="21"/>
              </w:rPr>
              <w:t>2015</w:t>
            </w:r>
            <w:r w:rsidRPr="0002685B">
              <w:rPr>
                <w:rFonts w:hint="eastAsia"/>
                <w:color w:val="000000" w:themeColor="text1"/>
                <w:sz w:val="21"/>
                <w:szCs w:val="21"/>
              </w:rPr>
              <w:t>年）》划定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shd w:val="clear" w:color="000000" w:fill="auto"/>
            <w:noWrap/>
            <w:vAlign w:val="center"/>
          </w:tcPr>
          <w:p w:rsidR="00980954" w:rsidRPr="0002685B" w:rsidRDefault="00980954">
            <w:pPr>
              <w:pStyle w:val="5"/>
              <w:rPr>
                <w:color w:val="000000" w:themeColor="text1"/>
              </w:rPr>
            </w:pP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 01-02</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太湖水库</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《畜禽规模养殖污染防治条例》、《浙江省饮用水水源保护条例》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太湖水库饮用水源一级保护区和二级保护区</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29.2163</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根据《浙江省水功能区水环境区划分方案（</w:t>
            </w:r>
            <w:r w:rsidRPr="0002685B">
              <w:rPr>
                <w:color w:val="000000" w:themeColor="text1"/>
                <w:sz w:val="21"/>
                <w:szCs w:val="21"/>
              </w:rPr>
              <w:t>2015</w:t>
            </w:r>
            <w:r w:rsidRPr="0002685B">
              <w:rPr>
                <w:rFonts w:hint="eastAsia"/>
                <w:color w:val="000000" w:themeColor="text1"/>
                <w:sz w:val="21"/>
                <w:szCs w:val="21"/>
              </w:rPr>
              <w:t>年）》划定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shd w:val="clear" w:color="000000" w:fill="auto"/>
            <w:noWrap/>
            <w:vAlign w:val="center"/>
          </w:tcPr>
          <w:p w:rsidR="00980954" w:rsidRPr="0002685B" w:rsidRDefault="00980954">
            <w:pPr>
              <w:pStyle w:val="5"/>
              <w:rPr>
                <w:color w:val="000000" w:themeColor="text1"/>
              </w:rPr>
            </w:pP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 01-03</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花芯水库</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《畜禽规模养殖污染防治条例》、《浙江省饮用水水源保护条例》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花芯水库饮用水源一级保护区和二级保护区</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4.3182</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根据《浙江省水功能区水环境区划分方案（</w:t>
            </w:r>
            <w:r w:rsidRPr="0002685B">
              <w:rPr>
                <w:color w:val="000000" w:themeColor="text1"/>
                <w:sz w:val="21"/>
                <w:szCs w:val="21"/>
              </w:rPr>
              <w:t>2015</w:t>
            </w:r>
            <w:r w:rsidRPr="0002685B">
              <w:rPr>
                <w:rFonts w:hint="eastAsia"/>
                <w:color w:val="000000" w:themeColor="text1"/>
                <w:sz w:val="21"/>
                <w:szCs w:val="21"/>
              </w:rPr>
              <w:t>年）》划定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shd w:val="clear" w:color="000000" w:fill="auto"/>
            <w:noWrap/>
            <w:vAlign w:val="center"/>
          </w:tcPr>
          <w:p w:rsidR="00980954" w:rsidRPr="0002685B" w:rsidRDefault="00980954">
            <w:pPr>
              <w:pStyle w:val="5"/>
              <w:rPr>
                <w:color w:val="000000" w:themeColor="text1"/>
              </w:rPr>
            </w:pP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 01-04</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桐岭水库</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《畜禽规模养殖污染防治条例》、《浙江省饮用水水源保护条例》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桐岭水库饮用水源一级保护区和二级保护区</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4.3717</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根据《浙江省水功能区水环境区划分方案（</w:t>
            </w:r>
            <w:r w:rsidRPr="0002685B">
              <w:rPr>
                <w:color w:val="000000" w:themeColor="text1"/>
                <w:sz w:val="21"/>
                <w:szCs w:val="21"/>
              </w:rPr>
              <w:t>2015</w:t>
            </w:r>
            <w:r w:rsidRPr="0002685B">
              <w:rPr>
                <w:rFonts w:hint="eastAsia"/>
                <w:color w:val="000000" w:themeColor="text1"/>
                <w:sz w:val="21"/>
                <w:szCs w:val="21"/>
              </w:rPr>
              <w:t>年）》划定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val="restart"/>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（二）风景名胜区畜禽禁养区</w:t>
            </w: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 03-01</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长屿硐天风景名胜区</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长屿硐天风景名胜区</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11.7822</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根据景区规划、土地利用现状等划定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shd w:val="clear" w:color="000000" w:fill="auto"/>
            <w:noWrap/>
            <w:vAlign w:val="center"/>
          </w:tcPr>
          <w:p w:rsidR="00980954" w:rsidRPr="0002685B" w:rsidRDefault="00980954">
            <w:pPr>
              <w:pStyle w:val="5"/>
              <w:rPr>
                <w:color w:val="000000" w:themeColor="text1"/>
              </w:rPr>
            </w:pP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w:t>
            </w:r>
            <w:r w:rsidRPr="0002685B">
              <w:rPr>
                <w:rFonts w:hint="eastAsia"/>
                <w:color w:val="000000" w:themeColor="text1"/>
                <w:sz w:val="21"/>
                <w:szCs w:val="21"/>
              </w:rPr>
              <w:t>03-02</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方山南崇岩风景名胜区</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方山南崇岩风景名胜区</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9.8253</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根据景区规划、土地利用现状等划定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val="restart"/>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（三）城镇居民区、文化教</w:t>
            </w:r>
            <w:r w:rsidRPr="0002685B">
              <w:rPr>
                <w:rFonts w:hint="eastAsia"/>
                <w:color w:val="000000" w:themeColor="text1"/>
                <w:sz w:val="21"/>
                <w:szCs w:val="21"/>
              </w:rPr>
              <w:lastRenderedPageBreak/>
              <w:t>育科学研究区等人口集中区域畜禽禁养区</w:t>
            </w: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lastRenderedPageBreak/>
              <w:t>jy 04-01</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中心城区</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中心城区居民区、文化教育科学研究区等人口集中区域</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121.9458</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根据国土空间规划等划定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shd w:val="clear" w:color="000000" w:fill="auto"/>
            <w:noWrap/>
            <w:vAlign w:val="center"/>
          </w:tcPr>
          <w:p w:rsidR="00980954" w:rsidRPr="0002685B" w:rsidRDefault="00980954">
            <w:pPr>
              <w:pStyle w:val="5"/>
              <w:rPr>
                <w:color w:val="000000" w:themeColor="text1"/>
              </w:rPr>
            </w:pP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 04-02</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泽国镇</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泽国镇居民区、文化</w:t>
            </w:r>
            <w:r w:rsidRPr="0002685B">
              <w:rPr>
                <w:rFonts w:hint="eastAsia"/>
                <w:color w:val="000000" w:themeColor="text1"/>
                <w:sz w:val="21"/>
                <w:szCs w:val="21"/>
              </w:rPr>
              <w:lastRenderedPageBreak/>
              <w:t>教育科学研究区等人口集中区域</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lastRenderedPageBreak/>
              <w:t>14.7874</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根据国土空间规划等划定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shd w:val="clear" w:color="000000" w:fill="auto"/>
            <w:noWrap/>
            <w:vAlign w:val="center"/>
          </w:tcPr>
          <w:p w:rsidR="00980954" w:rsidRPr="0002685B" w:rsidRDefault="00980954">
            <w:pPr>
              <w:pStyle w:val="5"/>
              <w:rPr>
                <w:color w:val="000000" w:themeColor="text1"/>
              </w:rPr>
            </w:pP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 04-03</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大溪镇</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大溪镇镇居民区、文化教育科学研究区等人口集中区域</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14.5886</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根据国土空间规划等划定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shd w:val="clear" w:color="000000" w:fill="auto"/>
            <w:noWrap/>
            <w:vAlign w:val="center"/>
          </w:tcPr>
          <w:p w:rsidR="00980954" w:rsidRPr="0002685B" w:rsidRDefault="00980954">
            <w:pPr>
              <w:pStyle w:val="5"/>
              <w:rPr>
                <w:color w:val="000000" w:themeColor="text1"/>
              </w:rPr>
            </w:pP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 04-04</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松门镇</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松门镇居民区、文化教育科学研究区等人口集中区域</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10</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根据国土空间规划等划定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shd w:val="clear" w:color="000000" w:fill="auto"/>
            <w:noWrap/>
            <w:vAlign w:val="center"/>
          </w:tcPr>
          <w:p w:rsidR="00980954" w:rsidRPr="0002685B" w:rsidRDefault="00980954">
            <w:pPr>
              <w:pStyle w:val="5"/>
              <w:rPr>
                <w:color w:val="000000" w:themeColor="text1"/>
              </w:rPr>
            </w:pP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 04-05</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箬横镇</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箬横镇居民区、文化教育科学研究区等人口集中区域</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6.8453</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根据国土空间规划等划定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shd w:val="clear" w:color="000000" w:fill="auto"/>
            <w:noWrap/>
            <w:vAlign w:val="center"/>
          </w:tcPr>
          <w:p w:rsidR="00980954" w:rsidRPr="0002685B" w:rsidRDefault="00980954">
            <w:pPr>
              <w:pStyle w:val="5"/>
              <w:rPr>
                <w:color w:val="000000" w:themeColor="text1"/>
              </w:rPr>
            </w:pP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 04-06</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新河镇</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新河镇居民区、文化教育科学研究区等人口集中区域</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3.124</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根据国土空间规划等划定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shd w:val="clear" w:color="000000" w:fill="auto"/>
            <w:noWrap/>
            <w:vAlign w:val="center"/>
          </w:tcPr>
          <w:p w:rsidR="00980954" w:rsidRPr="0002685B" w:rsidRDefault="00980954">
            <w:pPr>
              <w:pStyle w:val="5"/>
              <w:rPr>
                <w:color w:val="000000" w:themeColor="text1"/>
              </w:rPr>
            </w:pP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 04-07</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石塘镇</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石塘镇居民区、文化教育科学研究区等人口集中区域</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3.2042</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根据国土空间规划等划定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shd w:val="clear" w:color="000000" w:fill="auto"/>
            <w:noWrap/>
            <w:vAlign w:val="center"/>
          </w:tcPr>
          <w:p w:rsidR="00980954" w:rsidRPr="0002685B" w:rsidRDefault="00980954">
            <w:pPr>
              <w:pStyle w:val="5"/>
              <w:rPr>
                <w:color w:val="000000" w:themeColor="text1"/>
              </w:rPr>
            </w:pP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 04-08</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滨海镇</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滨海镇居民区、文化教育科学研究区等人口集中区域</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2.0599</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根据国土空间规划等划定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shd w:val="clear" w:color="000000" w:fill="auto"/>
            <w:noWrap/>
            <w:vAlign w:val="center"/>
          </w:tcPr>
          <w:p w:rsidR="00980954" w:rsidRPr="0002685B" w:rsidRDefault="00980954">
            <w:pPr>
              <w:pStyle w:val="5"/>
              <w:rPr>
                <w:color w:val="000000" w:themeColor="text1"/>
              </w:rPr>
            </w:pP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 04-09</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温峤镇</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温峤镇居民区、文化教育科学研究区等人口集中区域</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10.9098</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根据国土空间规划等划定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shd w:val="clear" w:color="000000" w:fill="auto"/>
            <w:noWrap/>
            <w:vAlign w:val="center"/>
          </w:tcPr>
          <w:p w:rsidR="00980954" w:rsidRPr="0002685B" w:rsidRDefault="00980954">
            <w:pPr>
              <w:pStyle w:val="5"/>
              <w:rPr>
                <w:color w:val="000000" w:themeColor="text1"/>
              </w:rPr>
            </w:pP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 04-10</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城南镇</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城南镇居民区、文化教育科学研究区等人口集中区域</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3.4733</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根据国土空间规划等划定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shd w:val="clear" w:color="000000" w:fill="auto"/>
            <w:noWrap/>
            <w:vAlign w:val="center"/>
          </w:tcPr>
          <w:p w:rsidR="00980954" w:rsidRPr="0002685B" w:rsidRDefault="00980954">
            <w:pPr>
              <w:pStyle w:val="5"/>
              <w:rPr>
                <w:color w:val="000000" w:themeColor="text1"/>
              </w:rPr>
            </w:pP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w:t>
            </w:r>
            <w:r w:rsidRPr="0002685B">
              <w:rPr>
                <w:rFonts w:hint="eastAsia"/>
                <w:color w:val="000000" w:themeColor="text1"/>
                <w:sz w:val="21"/>
                <w:szCs w:val="21"/>
              </w:rPr>
              <w:t>04-11</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石桥头镇</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石桥头镇居民区、文化教育科学研究区等人口集中区域</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3</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根据国土空间规划等划定</w:t>
            </w:r>
          </w:p>
        </w:tc>
      </w:tr>
      <w:tr w:rsidR="0002685B" w:rsidRPr="0002685B">
        <w:trPr>
          <w:trHeight w:val="264"/>
          <w:jc w:val="center"/>
        </w:trPr>
        <w:tc>
          <w:tcPr>
            <w:tcW w:w="1149" w:type="dxa"/>
            <w:vMerge/>
            <w:shd w:val="clear" w:color="000000" w:fill="auto"/>
            <w:noWrap/>
            <w:vAlign w:val="center"/>
          </w:tcPr>
          <w:p w:rsidR="00980954" w:rsidRPr="0002685B" w:rsidRDefault="00980954">
            <w:pPr>
              <w:pStyle w:val="5"/>
              <w:rPr>
                <w:color w:val="000000" w:themeColor="text1"/>
              </w:rPr>
            </w:pPr>
          </w:p>
        </w:tc>
        <w:tc>
          <w:tcPr>
            <w:tcW w:w="861" w:type="dxa"/>
            <w:vMerge/>
            <w:shd w:val="clear" w:color="000000" w:fill="auto"/>
            <w:noWrap/>
            <w:vAlign w:val="center"/>
          </w:tcPr>
          <w:p w:rsidR="00980954" w:rsidRPr="0002685B" w:rsidRDefault="00980954">
            <w:pPr>
              <w:pStyle w:val="5"/>
              <w:rPr>
                <w:color w:val="000000" w:themeColor="text1"/>
              </w:rPr>
            </w:pPr>
          </w:p>
        </w:tc>
        <w:tc>
          <w:tcPr>
            <w:tcW w:w="100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color w:val="000000" w:themeColor="text1"/>
                <w:sz w:val="21"/>
                <w:szCs w:val="21"/>
              </w:rPr>
              <w:t>jy</w:t>
            </w:r>
            <w:r w:rsidRPr="0002685B">
              <w:rPr>
                <w:rFonts w:hint="eastAsia"/>
                <w:color w:val="000000" w:themeColor="text1"/>
                <w:sz w:val="21"/>
                <w:szCs w:val="21"/>
              </w:rPr>
              <w:t>04-12</w:t>
            </w:r>
          </w:p>
        </w:tc>
        <w:tc>
          <w:tcPr>
            <w:tcW w:w="1290"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坞根镇</w:t>
            </w:r>
          </w:p>
        </w:tc>
        <w:tc>
          <w:tcPr>
            <w:tcW w:w="343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《畜禽规模养殖污染防治条例》</w:t>
            </w:r>
          </w:p>
        </w:tc>
        <w:tc>
          <w:tcPr>
            <w:tcW w:w="2078"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坞根镇居民区、文化教育科学研究区等</w:t>
            </w:r>
            <w:r w:rsidRPr="0002685B">
              <w:rPr>
                <w:rFonts w:hint="eastAsia"/>
                <w:color w:val="000000" w:themeColor="text1"/>
                <w:sz w:val="21"/>
                <w:szCs w:val="21"/>
              </w:rPr>
              <w:lastRenderedPageBreak/>
              <w:t>人口集中区域</w:t>
            </w:r>
          </w:p>
        </w:tc>
        <w:tc>
          <w:tcPr>
            <w:tcW w:w="1085"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lastRenderedPageBreak/>
              <w:t>0.919</w:t>
            </w:r>
          </w:p>
        </w:tc>
        <w:tc>
          <w:tcPr>
            <w:tcW w:w="3266" w:type="dxa"/>
            <w:shd w:val="clear" w:color="000000" w:fill="auto"/>
            <w:noWrap/>
            <w:vAlign w:val="center"/>
          </w:tcPr>
          <w:p w:rsidR="00980954" w:rsidRPr="0002685B" w:rsidRDefault="00302251">
            <w:pPr>
              <w:snapToGrid w:val="0"/>
              <w:spacing w:line="240" w:lineRule="auto"/>
              <w:ind w:firstLineChars="0" w:firstLine="0"/>
              <w:jc w:val="center"/>
              <w:rPr>
                <w:color w:val="000000" w:themeColor="text1"/>
                <w:sz w:val="21"/>
                <w:szCs w:val="21"/>
              </w:rPr>
            </w:pPr>
            <w:r w:rsidRPr="0002685B">
              <w:rPr>
                <w:rFonts w:hint="eastAsia"/>
                <w:color w:val="000000" w:themeColor="text1"/>
                <w:sz w:val="21"/>
                <w:szCs w:val="21"/>
              </w:rPr>
              <w:t>根据国土空间规划等划定</w:t>
            </w:r>
          </w:p>
        </w:tc>
      </w:tr>
      <w:tr w:rsidR="0002685B" w:rsidRPr="0002685B">
        <w:trPr>
          <w:trHeight w:val="480"/>
          <w:jc w:val="center"/>
        </w:trPr>
        <w:tc>
          <w:tcPr>
            <w:tcW w:w="1149" w:type="dxa"/>
            <w:vMerge w:val="restart"/>
            <w:shd w:val="clear" w:color="auto" w:fill="auto"/>
            <w:noWrap/>
            <w:vAlign w:val="center"/>
          </w:tcPr>
          <w:p w:rsidR="00980954" w:rsidRPr="0002685B" w:rsidRDefault="00302251">
            <w:pPr>
              <w:pStyle w:val="5"/>
              <w:rPr>
                <w:color w:val="000000" w:themeColor="text1"/>
              </w:rPr>
            </w:pPr>
            <w:r w:rsidRPr="0002685B">
              <w:rPr>
                <w:color w:val="000000" w:themeColor="text1"/>
              </w:rPr>
              <w:lastRenderedPageBreak/>
              <w:t>玉环</w:t>
            </w:r>
            <w:r w:rsidRPr="0002685B">
              <w:rPr>
                <w:rFonts w:hint="eastAsia"/>
                <w:color w:val="000000" w:themeColor="text1"/>
              </w:rPr>
              <w:t>市</w:t>
            </w:r>
          </w:p>
        </w:tc>
        <w:tc>
          <w:tcPr>
            <w:tcW w:w="861" w:type="dxa"/>
            <w:vMerge w:val="restart"/>
            <w:shd w:val="clear" w:color="auto" w:fill="auto"/>
            <w:vAlign w:val="center"/>
          </w:tcPr>
          <w:p w:rsidR="00980954" w:rsidRPr="0002685B" w:rsidRDefault="00302251">
            <w:pPr>
              <w:pStyle w:val="5"/>
              <w:rPr>
                <w:color w:val="000000" w:themeColor="text1"/>
              </w:rPr>
            </w:pPr>
            <w:r w:rsidRPr="0002685B">
              <w:rPr>
                <w:color w:val="000000" w:themeColor="text1"/>
              </w:rPr>
              <w:t>饮用水水源保护区</w:t>
            </w: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芳杜水库玉环饮用水水源区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芳杜水库一二级保护区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5.29</w:t>
            </w:r>
          </w:p>
        </w:tc>
        <w:tc>
          <w:tcPr>
            <w:tcW w:w="3266" w:type="dxa"/>
            <w:vMerge w:val="restart"/>
            <w:shd w:val="clear" w:color="auto" w:fill="auto"/>
            <w:vAlign w:val="center"/>
          </w:tcPr>
          <w:p w:rsidR="00980954" w:rsidRPr="0002685B" w:rsidRDefault="00302251">
            <w:pPr>
              <w:pStyle w:val="5"/>
              <w:rPr>
                <w:color w:val="000000" w:themeColor="text1"/>
              </w:rPr>
            </w:pPr>
            <w:r w:rsidRPr="0002685B">
              <w:rPr>
                <w:color w:val="000000" w:themeColor="text1"/>
              </w:rPr>
              <w:t>2012</w:t>
            </w:r>
            <w:r w:rsidRPr="0002685B">
              <w:rPr>
                <w:color w:val="000000" w:themeColor="text1"/>
              </w:rPr>
              <w:t>年划定方案的饮用水水源保护区范围和面积跟</w:t>
            </w:r>
            <w:r w:rsidRPr="0002685B">
              <w:rPr>
                <w:color w:val="000000" w:themeColor="text1"/>
              </w:rPr>
              <w:t>2015</w:t>
            </w:r>
            <w:r w:rsidRPr="0002685B">
              <w:rPr>
                <w:color w:val="000000" w:themeColor="text1"/>
              </w:rPr>
              <w:t>年省批复有差异</w:t>
            </w:r>
          </w:p>
        </w:tc>
      </w:tr>
      <w:tr w:rsidR="0002685B" w:rsidRPr="0002685B">
        <w:trPr>
          <w:trHeight w:val="96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jy01-02</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玉坎河系水库玉环饮用水水源区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大坑里水库、玉潭水库、双庙水库（含东风水道）、营岙水库（含里岙山塘、里澳水库）一二级保护区和准保护区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8.68</w:t>
            </w:r>
          </w:p>
        </w:tc>
        <w:tc>
          <w:tcPr>
            <w:tcW w:w="3266" w:type="dxa"/>
            <w:vMerge/>
            <w:vAlign w:val="center"/>
          </w:tcPr>
          <w:p w:rsidR="00980954" w:rsidRPr="0002685B" w:rsidRDefault="00980954">
            <w:pPr>
              <w:pStyle w:val="5"/>
              <w:rPr>
                <w:color w:val="000000" w:themeColor="text1"/>
              </w:rPr>
            </w:pP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jy01-03</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小陈岙水库玉环饮用水水源区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小陈岙水库、牛栏水库一二级保护区和准保护区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4.62</w:t>
            </w:r>
          </w:p>
        </w:tc>
        <w:tc>
          <w:tcPr>
            <w:tcW w:w="3266" w:type="dxa"/>
            <w:vMerge/>
            <w:vAlign w:val="center"/>
          </w:tcPr>
          <w:p w:rsidR="00980954" w:rsidRPr="0002685B" w:rsidRDefault="00980954">
            <w:pPr>
              <w:pStyle w:val="5"/>
              <w:rPr>
                <w:color w:val="000000" w:themeColor="text1"/>
              </w:rPr>
            </w:pP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jy01-04</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联网供水水库玉环饮用水水源区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小闾水库、龙溪水库、大坑水库（含大坑上水库）一二级保护区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9.58</w:t>
            </w:r>
          </w:p>
        </w:tc>
        <w:tc>
          <w:tcPr>
            <w:tcW w:w="3266" w:type="dxa"/>
            <w:vMerge/>
            <w:vAlign w:val="center"/>
          </w:tcPr>
          <w:p w:rsidR="00980954" w:rsidRPr="0002685B" w:rsidRDefault="00980954">
            <w:pPr>
              <w:pStyle w:val="5"/>
              <w:rPr>
                <w:color w:val="000000" w:themeColor="text1"/>
              </w:rPr>
            </w:pP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jy01-05</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里墩水库玉环饮用水水源区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里墩水库、横培水库、石门坎水库一二级保护区和准保护区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11.15</w:t>
            </w:r>
          </w:p>
        </w:tc>
        <w:tc>
          <w:tcPr>
            <w:tcW w:w="3266" w:type="dxa"/>
            <w:vMerge/>
            <w:vAlign w:val="center"/>
          </w:tcPr>
          <w:p w:rsidR="00980954" w:rsidRPr="0002685B" w:rsidRDefault="00980954">
            <w:pPr>
              <w:pStyle w:val="5"/>
              <w:rPr>
                <w:color w:val="000000" w:themeColor="text1"/>
              </w:rPr>
            </w:pP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restart"/>
            <w:shd w:val="clear" w:color="auto" w:fill="auto"/>
            <w:vAlign w:val="center"/>
          </w:tcPr>
          <w:p w:rsidR="00980954" w:rsidRPr="0002685B" w:rsidRDefault="00302251">
            <w:pPr>
              <w:pStyle w:val="5"/>
              <w:rPr>
                <w:color w:val="000000" w:themeColor="text1"/>
              </w:rPr>
            </w:pPr>
            <w:r w:rsidRPr="0002685B">
              <w:rPr>
                <w:color w:val="000000" w:themeColor="text1"/>
              </w:rPr>
              <w:t>城镇居民区和文化教育科研区</w:t>
            </w: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玉城街道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玉城街道建成区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9.3</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城镇建成区的范围和面积变化</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jy04-02</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坎门街道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坎门街道建成区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3.8</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较大</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jy04-03</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大麦屿街道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大麦屿街道建成区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2.11</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 xml:space="preserve">　</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jy04-04</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楚门镇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楚门镇建成区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3.72</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 xml:space="preserve">　</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restart"/>
            <w:shd w:val="clear" w:color="auto" w:fill="auto"/>
            <w:vAlign w:val="center"/>
          </w:tcPr>
          <w:p w:rsidR="00980954" w:rsidRPr="0002685B" w:rsidRDefault="00302251">
            <w:pPr>
              <w:pStyle w:val="5"/>
              <w:rPr>
                <w:color w:val="000000" w:themeColor="text1"/>
              </w:rPr>
            </w:pPr>
            <w:r w:rsidRPr="0002685B">
              <w:rPr>
                <w:color w:val="000000" w:themeColor="text1"/>
              </w:rPr>
              <w:t>城镇居</w:t>
            </w:r>
            <w:r w:rsidRPr="0002685B">
              <w:rPr>
                <w:color w:val="000000" w:themeColor="text1"/>
              </w:rPr>
              <w:lastRenderedPageBreak/>
              <w:t>民区和文化教育科研区</w:t>
            </w: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lastRenderedPageBreak/>
              <w:t>jy04-05</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清港镇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清港镇建成区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1.94</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城镇建成区的范围和面积变化</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jy04-06</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芦浦镇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芦浦镇建成区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0.74</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较大</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jy04-07</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干江镇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干江镇建成区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0.65</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 xml:space="preserve">　</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jy04-08</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沙门镇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沙门镇建成区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1.03</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 xml:space="preserve">　</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jy04-09</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龙溪镇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龙溪镇建成区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0.76</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 xml:space="preserve">　</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shd w:val="clear" w:color="auto" w:fill="auto"/>
            <w:vAlign w:val="center"/>
          </w:tcPr>
          <w:p w:rsidR="00980954" w:rsidRPr="0002685B" w:rsidRDefault="00302251">
            <w:pPr>
              <w:pStyle w:val="5"/>
              <w:rPr>
                <w:color w:val="000000" w:themeColor="text1"/>
              </w:rPr>
            </w:pPr>
            <w:r w:rsidRPr="0002685B">
              <w:rPr>
                <w:color w:val="000000" w:themeColor="text1"/>
              </w:rPr>
              <w:t>风景名胜区</w:t>
            </w:r>
          </w:p>
        </w:tc>
        <w:tc>
          <w:tcPr>
            <w:tcW w:w="1006" w:type="dxa"/>
            <w:shd w:val="clear" w:color="auto" w:fill="auto"/>
            <w:vAlign w:val="center"/>
          </w:tcPr>
          <w:p w:rsidR="00980954" w:rsidRPr="0002685B" w:rsidRDefault="00302251">
            <w:pPr>
              <w:pStyle w:val="5"/>
              <w:rPr>
                <w:color w:val="000000" w:themeColor="text1"/>
              </w:rPr>
            </w:pPr>
            <w:r w:rsidRPr="0002685B">
              <w:rPr>
                <w:color w:val="000000" w:themeColor="text1"/>
              </w:rPr>
              <w:t>jy03-01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玉环风景名胜区和自然保护区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大鹿岛省级风景名胜区范围（陆域）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2.41</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海域部分不纳入禁养区范围</w:t>
            </w:r>
          </w:p>
        </w:tc>
      </w:tr>
      <w:tr w:rsidR="0002685B" w:rsidRPr="0002685B">
        <w:trPr>
          <w:trHeight w:val="480"/>
          <w:jc w:val="center"/>
        </w:trPr>
        <w:tc>
          <w:tcPr>
            <w:tcW w:w="1149" w:type="dxa"/>
            <w:vMerge w:val="restart"/>
            <w:shd w:val="clear" w:color="auto" w:fill="auto"/>
            <w:noWrap/>
            <w:vAlign w:val="center"/>
          </w:tcPr>
          <w:p w:rsidR="00980954" w:rsidRPr="0002685B" w:rsidRDefault="00302251">
            <w:pPr>
              <w:pStyle w:val="5"/>
              <w:rPr>
                <w:color w:val="000000" w:themeColor="text1"/>
              </w:rPr>
            </w:pPr>
            <w:r w:rsidRPr="0002685B">
              <w:rPr>
                <w:color w:val="000000" w:themeColor="text1"/>
              </w:rPr>
              <w:t>天台</w:t>
            </w:r>
            <w:r w:rsidRPr="0002685B">
              <w:rPr>
                <w:rFonts w:hint="eastAsia"/>
                <w:color w:val="000000" w:themeColor="text1"/>
              </w:rPr>
              <w:t>县</w:t>
            </w:r>
          </w:p>
        </w:tc>
        <w:tc>
          <w:tcPr>
            <w:tcW w:w="861"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（一）饮用水源保护区</w:t>
            </w: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jy01-01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里石门水库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里石门水库饮用水水源一、二级保护区范围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75.87</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jy01-02</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龙溪水库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龙溪水库饮用水水源一、二级保护区范围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34.66</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jy01-03</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黄龙水库与白溪水库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黄龙水库与白溪水库饮用水水源一、二级保护区范围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101.96</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jy01-04</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桐坑溪水库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桐坑溪水库饮用水水源一、二级保护区范围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24.91</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jy01-05</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始丰溪平桥段</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始丰溪平桥段饮用水水源一、二级保护区和准保护区范围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9</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jy01-06</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新昌江天台源头水</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新昌江天台源头水水源准保护区</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15.06</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jy01-07</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雷马溪街头段</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雷马溪街头段饮用水水源一、二级保护区范围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3.14</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根据《天台县乡镇饮用水水源保护区划分技术方案（</w:t>
            </w:r>
            <w:r w:rsidRPr="0002685B">
              <w:rPr>
                <w:color w:val="000000" w:themeColor="text1"/>
              </w:rPr>
              <w:t>2017</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jy01-08</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利民水库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利民水库饮用水水源一、二级保护区范围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29.17</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根据《天台县乡镇饮用水水源保护区划分技术方案（</w:t>
            </w:r>
            <w:r w:rsidRPr="0002685B">
              <w:rPr>
                <w:color w:val="000000" w:themeColor="text1"/>
              </w:rPr>
              <w:t>2017</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jy01-09</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岩板寺水库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岩板寺水库饮用水水源一、二级保护区范围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8.24</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根据《天台县乡镇饮用水水源保护区划分技术方案（</w:t>
            </w:r>
            <w:r w:rsidRPr="0002685B">
              <w:rPr>
                <w:color w:val="000000" w:themeColor="text1"/>
              </w:rPr>
              <w:t>2017</w:t>
            </w:r>
            <w:r w:rsidRPr="0002685B">
              <w:rPr>
                <w:color w:val="000000" w:themeColor="text1"/>
              </w:rPr>
              <w:t>年）》划定</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jy01-10</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雪头山塘</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雪头山塘农村饮用水水源保护范围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2</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根据《天台县农村饮用水水源保护范围划定方案（</w:t>
            </w:r>
            <w:r w:rsidRPr="0002685B">
              <w:rPr>
                <w:color w:val="000000" w:themeColor="text1"/>
              </w:rPr>
              <w:t>2016</w:t>
            </w:r>
            <w:r w:rsidRPr="0002685B">
              <w:rPr>
                <w:color w:val="000000" w:themeColor="text1"/>
              </w:rPr>
              <w:t>年）》划定</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jy01-11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枧坑山塘</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枧坑山塘农村饮用水水源保护范围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2.37</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根据《天台县农村饮用水水源保护范围划定方案（</w:t>
            </w:r>
            <w:r w:rsidRPr="0002685B">
              <w:rPr>
                <w:color w:val="000000" w:themeColor="text1"/>
              </w:rPr>
              <w:t>2016</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jy01-12</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里石门水库北干渠（风廉渡槽段）</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里石门水库北干渠（风廉渡槽段）农村饮用水水源保护范围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0.27</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根据《天台县农村饮用水水源保护范围划定方案（</w:t>
            </w:r>
            <w:r w:rsidRPr="0002685B">
              <w:rPr>
                <w:color w:val="000000" w:themeColor="text1"/>
              </w:rPr>
              <w:t>2016</w:t>
            </w:r>
            <w:r w:rsidRPr="0002685B">
              <w:rPr>
                <w:color w:val="000000" w:themeColor="text1"/>
              </w:rPr>
              <w:t>年）》划定</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jy01-13</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石井坑山塘</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石井坑山塘农村饮用水水源保护范围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2.75</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根据《天台县农村饮用水水源保护范围划定方案（</w:t>
            </w:r>
            <w:r w:rsidRPr="0002685B">
              <w:rPr>
                <w:color w:val="000000" w:themeColor="text1"/>
              </w:rPr>
              <w:t>2016</w:t>
            </w:r>
            <w:r w:rsidRPr="0002685B">
              <w:rPr>
                <w:color w:val="000000" w:themeColor="text1"/>
              </w:rPr>
              <w:t>年）》划定</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jy01-14</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栗树园水库</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栗树园水库农村饮用水水源保护范围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3.14</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根据《天台县农村饮用水水源保护范围划定方案（</w:t>
            </w:r>
            <w:r w:rsidRPr="0002685B">
              <w:rPr>
                <w:color w:val="000000" w:themeColor="text1"/>
              </w:rPr>
              <w:t>2016</w:t>
            </w:r>
            <w:r w:rsidRPr="0002685B">
              <w:rPr>
                <w:color w:val="000000" w:themeColor="text1"/>
              </w:rPr>
              <w:t>年）》划定</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jy01-15</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鹰嘴岩山塘</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鹰嘴岩山塘农村饮用水水源保护范围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0.98</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根据《天台县农村饮用水水源保护范围划定方案（</w:t>
            </w:r>
            <w:r w:rsidRPr="0002685B">
              <w:rPr>
                <w:color w:val="000000" w:themeColor="text1"/>
              </w:rPr>
              <w:t>2016</w:t>
            </w:r>
            <w:r w:rsidRPr="0002685B">
              <w:rPr>
                <w:color w:val="000000" w:themeColor="text1"/>
              </w:rPr>
              <w:t>年）》划定</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jy01-16</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凉床山塘</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凉床山塘农村饮用水水源保护范围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0.05</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根据《天台县农村饮用水水源保护范围划定方案（</w:t>
            </w:r>
            <w:r w:rsidRPr="0002685B">
              <w:rPr>
                <w:color w:val="000000" w:themeColor="text1"/>
              </w:rPr>
              <w:t>2016</w:t>
            </w:r>
            <w:r w:rsidRPr="0002685B">
              <w:rPr>
                <w:color w:val="000000" w:themeColor="text1"/>
              </w:rPr>
              <w:t>年）》划定</w:t>
            </w:r>
          </w:p>
        </w:tc>
      </w:tr>
      <w:tr w:rsidR="0002685B" w:rsidRPr="0002685B">
        <w:trPr>
          <w:trHeight w:val="1032"/>
          <w:jc w:val="center"/>
        </w:trPr>
        <w:tc>
          <w:tcPr>
            <w:tcW w:w="1149" w:type="dxa"/>
            <w:vMerge/>
            <w:vAlign w:val="center"/>
          </w:tcPr>
          <w:p w:rsidR="00980954" w:rsidRPr="0002685B" w:rsidRDefault="00980954">
            <w:pPr>
              <w:pStyle w:val="5"/>
              <w:rPr>
                <w:color w:val="000000" w:themeColor="text1"/>
              </w:rPr>
            </w:pPr>
          </w:p>
        </w:tc>
        <w:tc>
          <w:tcPr>
            <w:tcW w:w="861" w:type="dxa"/>
            <w:shd w:val="clear" w:color="auto" w:fill="auto"/>
            <w:vAlign w:val="center"/>
          </w:tcPr>
          <w:p w:rsidR="00980954" w:rsidRPr="0002685B" w:rsidRDefault="00302251">
            <w:pPr>
              <w:pStyle w:val="5"/>
              <w:rPr>
                <w:color w:val="000000" w:themeColor="text1"/>
              </w:rPr>
            </w:pPr>
            <w:r w:rsidRPr="0002685B">
              <w:rPr>
                <w:color w:val="000000" w:themeColor="text1"/>
              </w:rPr>
              <w:t>（二）风景名胜区</w:t>
            </w: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jy03-01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天台山风景名胜区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天台山风景名胜区范围</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98.37</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根据《天台山风景名胜区总体规划（</w:t>
            </w:r>
            <w:r w:rsidRPr="0002685B">
              <w:rPr>
                <w:color w:val="000000" w:themeColor="text1"/>
              </w:rPr>
              <w:t>2012</w:t>
            </w:r>
            <w:r w:rsidRPr="0002685B">
              <w:rPr>
                <w:color w:val="000000" w:themeColor="text1"/>
              </w:rPr>
              <w:t>年</w:t>
            </w:r>
            <w:r w:rsidRPr="0002685B">
              <w:rPr>
                <w:color w:val="000000" w:themeColor="text1"/>
              </w:rPr>
              <w:t>~2025</w:t>
            </w:r>
            <w:r w:rsidRPr="0002685B">
              <w:rPr>
                <w:color w:val="000000" w:themeColor="text1"/>
              </w:rPr>
              <w:t>年）》划定，风景名胜区范围面积共</w:t>
            </w:r>
            <w:r w:rsidRPr="0002685B">
              <w:rPr>
                <w:color w:val="000000" w:themeColor="text1"/>
              </w:rPr>
              <w:t>138.77</w:t>
            </w:r>
            <w:r w:rsidRPr="0002685B">
              <w:rPr>
                <w:color w:val="000000" w:themeColor="text1"/>
              </w:rPr>
              <w:t>平方公里，与里石门水库、龙溪水库、桐坑溪水库、始丰溪平桥段等饮用</w:t>
            </w:r>
            <w:r w:rsidRPr="0002685B">
              <w:rPr>
                <w:color w:val="000000" w:themeColor="text1"/>
              </w:rPr>
              <w:lastRenderedPageBreak/>
              <w:t>水源保护区范围均有重叠，重叠面积共</w:t>
            </w:r>
            <w:r w:rsidRPr="0002685B">
              <w:rPr>
                <w:color w:val="000000" w:themeColor="text1"/>
              </w:rPr>
              <w:t>40.4</w:t>
            </w:r>
            <w:r w:rsidRPr="0002685B">
              <w:rPr>
                <w:color w:val="000000" w:themeColor="text1"/>
              </w:rPr>
              <w:t>平方公里</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restart"/>
            <w:shd w:val="clear" w:color="auto" w:fill="auto"/>
            <w:vAlign w:val="center"/>
          </w:tcPr>
          <w:p w:rsidR="00980954" w:rsidRPr="0002685B" w:rsidRDefault="00302251">
            <w:pPr>
              <w:pStyle w:val="5"/>
              <w:rPr>
                <w:color w:val="000000" w:themeColor="text1"/>
              </w:rPr>
            </w:pPr>
            <w:r w:rsidRPr="0002685B">
              <w:rPr>
                <w:color w:val="000000" w:themeColor="text1"/>
              </w:rPr>
              <w:t>（三）城镇居民区</w:t>
            </w:r>
            <w:r w:rsidRPr="0002685B">
              <w:rPr>
                <w:color w:val="000000" w:themeColor="text1"/>
              </w:rPr>
              <w:t xml:space="preserve"> </w:t>
            </w:r>
            <w:r w:rsidRPr="0002685B">
              <w:rPr>
                <w:color w:val="000000" w:themeColor="text1"/>
              </w:rPr>
              <w:t>文化教育科学研究</w:t>
            </w:r>
            <w:r w:rsidRPr="0002685B">
              <w:rPr>
                <w:color w:val="000000" w:themeColor="text1"/>
              </w:rPr>
              <w:t xml:space="preserve"> </w:t>
            </w:r>
            <w:r w:rsidRPr="0002685B">
              <w:rPr>
                <w:color w:val="000000" w:themeColor="text1"/>
              </w:rPr>
              <w:t>区等人口集中区域</w:t>
            </w:r>
            <w:r w:rsidRPr="0002685B">
              <w:rPr>
                <w:color w:val="000000" w:themeColor="text1"/>
              </w:rPr>
              <w:t xml:space="preserve"> </w:t>
            </w:r>
            <w:r w:rsidRPr="0002685B">
              <w:rPr>
                <w:color w:val="000000" w:themeColor="text1"/>
              </w:rPr>
              <w:t>畜禽禁养区</w:t>
            </w: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jy04-01</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中心城区</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中心城区居民区、文化教育科学研究区等人口集中区域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25.79</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jy04-02</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平桥镇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平桥镇居民区、文化教育科学研究区等人口集中区域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0.98</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jy04-03</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街头镇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街头镇居民区、文化教育科学研究区等人口集中区域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0.15</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jy04-04</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白鹤镇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白鹤镇居民区、文化教育科学研究区等人口集中区域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0.66</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jy04-05</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石梁镇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石梁镇居民区、文化教育科学研究区等人口集中区域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0.11</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jy04-06</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坦头镇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坦头镇居民区、文化教育科学研究区等人口集中区域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0.58</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jy04-07</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三合镇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三合镇居民区、文化教育科学研究区等人口集中区域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0.84</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jy04-08</w:t>
            </w:r>
          </w:p>
        </w:tc>
        <w:tc>
          <w:tcPr>
            <w:tcW w:w="1290" w:type="dxa"/>
            <w:shd w:val="clear" w:color="auto" w:fill="auto"/>
            <w:vAlign w:val="center"/>
          </w:tcPr>
          <w:p w:rsidR="00980954" w:rsidRPr="0002685B" w:rsidRDefault="00302251">
            <w:pPr>
              <w:pStyle w:val="5"/>
              <w:rPr>
                <w:color w:val="000000" w:themeColor="text1"/>
              </w:rPr>
            </w:pPr>
            <w:r w:rsidRPr="0002685B">
              <w:rPr>
                <w:color w:val="000000" w:themeColor="text1"/>
              </w:rPr>
              <w:t>洪畴镇</w:t>
            </w:r>
          </w:p>
        </w:tc>
        <w:tc>
          <w:tcPr>
            <w:tcW w:w="3438" w:type="dxa"/>
            <w:shd w:val="clear" w:color="auto" w:fill="auto"/>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auto" w:fill="auto"/>
            <w:vAlign w:val="center"/>
          </w:tcPr>
          <w:p w:rsidR="00980954" w:rsidRPr="0002685B" w:rsidRDefault="00302251">
            <w:pPr>
              <w:pStyle w:val="5"/>
              <w:rPr>
                <w:color w:val="000000" w:themeColor="text1"/>
              </w:rPr>
            </w:pPr>
            <w:r w:rsidRPr="0002685B">
              <w:rPr>
                <w:color w:val="000000" w:themeColor="text1"/>
              </w:rPr>
              <w:t>洪畴镇居民区、文化教育科学研究区等人口集中区域</w:t>
            </w:r>
          </w:p>
        </w:tc>
        <w:tc>
          <w:tcPr>
            <w:tcW w:w="1085" w:type="dxa"/>
            <w:shd w:val="clear" w:color="auto" w:fill="auto"/>
            <w:vAlign w:val="center"/>
          </w:tcPr>
          <w:p w:rsidR="00980954" w:rsidRPr="0002685B" w:rsidRDefault="00302251">
            <w:pPr>
              <w:pStyle w:val="5"/>
              <w:rPr>
                <w:color w:val="000000" w:themeColor="text1"/>
              </w:rPr>
            </w:pPr>
            <w:r w:rsidRPr="0002685B">
              <w:rPr>
                <w:color w:val="000000" w:themeColor="text1"/>
              </w:rPr>
              <w:t>0.63</w:t>
            </w:r>
          </w:p>
        </w:tc>
        <w:tc>
          <w:tcPr>
            <w:tcW w:w="3266" w:type="dxa"/>
            <w:shd w:val="clear" w:color="auto" w:fill="auto"/>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restart"/>
            <w:shd w:val="clear" w:color="auto" w:fill="auto"/>
            <w:noWrap/>
            <w:vAlign w:val="center"/>
          </w:tcPr>
          <w:p w:rsidR="00980954" w:rsidRPr="0002685B" w:rsidRDefault="00302251">
            <w:pPr>
              <w:pStyle w:val="5"/>
              <w:rPr>
                <w:color w:val="000000" w:themeColor="text1"/>
              </w:rPr>
            </w:pPr>
            <w:r w:rsidRPr="0002685B">
              <w:rPr>
                <w:color w:val="000000" w:themeColor="text1"/>
              </w:rPr>
              <w:lastRenderedPageBreak/>
              <w:t>仙居</w:t>
            </w:r>
            <w:r w:rsidRPr="0002685B">
              <w:rPr>
                <w:rFonts w:hint="eastAsia"/>
                <w:color w:val="000000" w:themeColor="text1"/>
              </w:rPr>
              <w:t>县</w:t>
            </w:r>
          </w:p>
        </w:tc>
        <w:tc>
          <w:tcPr>
            <w:tcW w:w="861"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（一）饮用水水源保护区畜禽禁养区</w:t>
            </w: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jy01-01</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西岙水库</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西岙水库饮用水水源一级、二级保护区</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35.88</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根据《台州市饮用水水源保护规划》（</w:t>
            </w:r>
            <w:r w:rsidRPr="0002685B">
              <w:rPr>
                <w:color w:val="000000" w:themeColor="text1"/>
              </w:rPr>
              <w:t>2015</w:t>
            </w:r>
            <w:r w:rsidRPr="0002685B">
              <w:rPr>
                <w:color w:val="000000" w:themeColor="text1"/>
              </w:rPr>
              <w:t>年）划定</w:t>
            </w:r>
          </w:p>
        </w:tc>
      </w:tr>
      <w:tr w:rsidR="0002685B" w:rsidRPr="0002685B">
        <w:trPr>
          <w:trHeight w:val="74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jy01-02</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盂溪水库</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盂溪水库饮用水水源一级、二级保护区</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29.91</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年）》划定，由于目前盂溪水库饮用水水源地保护区正在划分，最终区域和面积以划定后的一级、二级保护区为准</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jy01-03</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郑桥水库</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郑桥水库饮用水水源一级、二级保护区</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16.74</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根据《台州市饮用水水源保护规划》（</w:t>
            </w:r>
            <w:r w:rsidRPr="0002685B">
              <w:rPr>
                <w:color w:val="000000" w:themeColor="text1"/>
              </w:rPr>
              <w:t>2015</w:t>
            </w:r>
            <w:r w:rsidRPr="0002685B">
              <w:rPr>
                <w:color w:val="000000" w:themeColor="text1"/>
              </w:rPr>
              <w:t>年）划定</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jy01-04</w:t>
            </w:r>
          </w:p>
        </w:tc>
        <w:tc>
          <w:tcPr>
            <w:tcW w:w="1290" w:type="dxa"/>
            <w:shd w:val="clear" w:color="000000" w:fill="FFFFFF"/>
            <w:noWrap/>
            <w:vAlign w:val="center"/>
          </w:tcPr>
          <w:p w:rsidR="00980954" w:rsidRPr="0002685B" w:rsidRDefault="00302251">
            <w:pPr>
              <w:pStyle w:val="5"/>
              <w:rPr>
                <w:color w:val="000000" w:themeColor="text1"/>
              </w:rPr>
            </w:pPr>
            <w:r w:rsidRPr="0002685B">
              <w:rPr>
                <w:color w:val="000000" w:themeColor="text1"/>
              </w:rPr>
              <w:t>里林水库</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000000" w:fill="FFFFFF"/>
            <w:noWrap/>
            <w:vAlign w:val="center"/>
          </w:tcPr>
          <w:p w:rsidR="00980954" w:rsidRPr="0002685B" w:rsidRDefault="00302251">
            <w:pPr>
              <w:pStyle w:val="5"/>
              <w:rPr>
                <w:color w:val="000000" w:themeColor="text1"/>
              </w:rPr>
            </w:pPr>
            <w:r w:rsidRPr="0002685B">
              <w:rPr>
                <w:color w:val="000000" w:themeColor="text1"/>
              </w:rPr>
              <w:t>里林水库饮用水水源一级、二级保护区</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15.03</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jy01-05</w:t>
            </w:r>
          </w:p>
        </w:tc>
        <w:tc>
          <w:tcPr>
            <w:tcW w:w="1290" w:type="dxa"/>
            <w:shd w:val="clear" w:color="000000" w:fill="FFFFFF"/>
            <w:noWrap/>
            <w:vAlign w:val="center"/>
          </w:tcPr>
          <w:p w:rsidR="00980954" w:rsidRPr="0002685B" w:rsidRDefault="00302251">
            <w:pPr>
              <w:pStyle w:val="5"/>
              <w:rPr>
                <w:color w:val="000000" w:themeColor="text1"/>
              </w:rPr>
            </w:pPr>
            <w:r w:rsidRPr="0002685B">
              <w:rPr>
                <w:color w:val="000000" w:themeColor="text1"/>
              </w:rPr>
              <w:t>括苍水库</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括苍水库饮用水水源一级、二级保护区</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9.91</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根据《台州市饮用水水源保护规划》（</w:t>
            </w:r>
            <w:r w:rsidRPr="0002685B">
              <w:rPr>
                <w:color w:val="000000" w:themeColor="text1"/>
              </w:rPr>
              <w:t>2015</w:t>
            </w:r>
            <w:r w:rsidRPr="0002685B">
              <w:rPr>
                <w:color w:val="000000" w:themeColor="text1"/>
              </w:rPr>
              <w:t>年）划定</w:t>
            </w:r>
          </w:p>
        </w:tc>
      </w:tr>
      <w:tr w:rsidR="0002685B" w:rsidRPr="0002685B">
        <w:trPr>
          <w:trHeight w:val="720"/>
          <w:jc w:val="center"/>
        </w:trPr>
        <w:tc>
          <w:tcPr>
            <w:tcW w:w="1149" w:type="dxa"/>
            <w:vMerge/>
            <w:vAlign w:val="center"/>
          </w:tcPr>
          <w:p w:rsidR="00980954" w:rsidRPr="0002685B" w:rsidRDefault="00980954">
            <w:pPr>
              <w:pStyle w:val="5"/>
              <w:rPr>
                <w:color w:val="000000" w:themeColor="text1"/>
              </w:rPr>
            </w:pPr>
          </w:p>
        </w:tc>
        <w:tc>
          <w:tcPr>
            <w:tcW w:w="861"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（二）风景名胜区畜禽禁养区</w:t>
            </w: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jy03-01</w:t>
            </w:r>
          </w:p>
        </w:tc>
        <w:tc>
          <w:tcPr>
            <w:tcW w:w="1290" w:type="dxa"/>
            <w:shd w:val="clear" w:color="000000" w:fill="FFFFFF"/>
            <w:noWrap/>
            <w:vAlign w:val="center"/>
          </w:tcPr>
          <w:p w:rsidR="00980954" w:rsidRPr="0002685B" w:rsidRDefault="00302251">
            <w:pPr>
              <w:pStyle w:val="5"/>
              <w:rPr>
                <w:color w:val="000000" w:themeColor="text1"/>
              </w:rPr>
            </w:pPr>
            <w:r w:rsidRPr="0002685B">
              <w:rPr>
                <w:color w:val="000000" w:themeColor="text1"/>
              </w:rPr>
              <w:t>仙居国家级风景名胜区</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由神仙居景区、景星岩景区、十三都景区、公盂岩景区和淡竹景区等组成国家级风景名胜区范围内</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158</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根据《仙居国家级风景名胜区总体规划规划（</w:t>
            </w:r>
            <w:r w:rsidRPr="0002685B">
              <w:rPr>
                <w:color w:val="000000" w:themeColor="text1"/>
              </w:rPr>
              <w:t>2007-2025</w:t>
            </w:r>
            <w:r w:rsidRPr="0002685B">
              <w:rPr>
                <w:color w:val="000000" w:themeColor="text1"/>
              </w:rPr>
              <w:t>）》（</w:t>
            </w:r>
            <w:r w:rsidRPr="0002685B">
              <w:rPr>
                <w:color w:val="000000" w:themeColor="text1"/>
              </w:rPr>
              <w:t>2009</w:t>
            </w:r>
            <w:r w:rsidRPr="0002685B">
              <w:rPr>
                <w:color w:val="000000" w:themeColor="text1"/>
              </w:rPr>
              <w:t>年）划定</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jy03-02</w:t>
            </w:r>
          </w:p>
        </w:tc>
        <w:tc>
          <w:tcPr>
            <w:tcW w:w="1290" w:type="dxa"/>
            <w:shd w:val="clear" w:color="000000" w:fill="FFFFFF"/>
            <w:noWrap/>
            <w:vAlign w:val="center"/>
          </w:tcPr>
          <w:p w:rsidR="00980954" w:rsidRPr="0002685B" w:rsidRDefault="00302251">
            <w:pPr>
              <w:pStyle w:val="5"/>
              <w:rPr>
                <w:color w:val="000000" w:themeColor="text1"/>
              </w:rPr>
            </w:pPr>
            <w:r w:rsidRPr="0002685B">
              <w:rPr>
                <w:color w:val="000000" w:themeColor="text1"/>
              </w:rPr>
              <w:t>响石山省级风景名胜区</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省级风景名胜区范围内</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7.46</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（三）城镇居民区、文化教育科学研究区</w:t>
            </w:r>
            <w:r w:rsidRPr="0002685B">
              <w:rPr>
                <w:color w:val="000000" w:themeColor="text1"/>
              </w:rPr>
              <w:lastRenderedPageBreak/>
              <w:t>等人口集中区域畜禽禁养区</w:t>
            </w: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lastRenderedPageBreak/>
              <w:t>jy04-01</w:t>
            </w:r>
          </w:p>
        </w:tc>
        <w:tc>
          <w:tcPr>
            <w:tcW w:w="1290" w:type="dxa"/>
            <w:shd w:val="clear" w:color="000000" w:fill="FFFFFF"/>
            <w:noWrap/>
            <w:vAlign w:val="center"/>
          </w:tcPr>
          <w:p w:rsidR="00980954" w:rsidRPr="0002685B" w:rsidRDefault="00302251">
            <w:pPr>
              <w:pStyle w:val="5"/>
              <w:rPr>
                <w:color w:val="000000" w:themeColor="text1"/>
              </w:rPr>
            </w:pPr>
            <w:r w:rsidRPr="0002685B">
              <w:rPr>
                <w:color w:val="000000" w:themeColor="text1"/>
              </w:rPr>
              <w:t>城区</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城区居民区、文化教育科学研究区等人口集中区域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17.26</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jy04-02</w:t>
            </w:r>
          </w:p>
        </w:tc>
        <w:tc>
          <w:tcPr>
            <w:tcW w:w="1290" w:type="dxa"/>
            <w:shd w:val="clear" w:color="000000" w:fill="FFFFFF"/>
            <w:noWrap/>
            <w:vAlign w:val="center"/>
          </w:tcPr>
          <w:p w:rsidR="00980954" w:rsidRPr="0002685B" w:rsidRDefault="00302251">
            <w:pPr>
              <w:pStyle w:val="5"/>
              <w:rPr>
                <w:color w:val="000000" w:themeColor="text1"/>
              </w:rPr>
            </w:pPr>
            <w:r w:rsidRPr="0002685B">
              <w:rPr>
                <w:color w:val="000000" w:themeColor="text1"/>
              </w:rPr>
              <w:t>横溪镇</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横溪镇居民区、文化教育科学研究区等人口集中区域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3.35</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jy04-03</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埠头镇</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埠头镇居民区、文化教育科学研究区等人口集中区域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0.63</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jy04-04</w:t>
            </w:r>
          </w:p>
        </w:tc>
        <w:tc>
          <w:tcPr>
            <w:tcW w:w="1290" w:type="dxa"/>
            <w:shd w:val="clear" w:color="000000" w:fill="FFFFFF"/>
            <w:noWrap/>
            <w:vAlign w:val="center"/>
          </w:tcPr>
          <w:p w:rsidR="00980954" w:rsidRPr="0002685B" w:rsidRDefault="00302251">
            <w:pPr>
              <w:pStyle w:val="5"/>
              <w:rPr>
                <w:color w:val="000000" w:themeColor="text1"/>
              </w:rPr>
            </w:pPr>
            <w:r w:rsidRPr="0002685B">
              <w:rPr>
                <w:color w:val="000000" w:themeColor="text1"/>
              </w:rPr>
              <w:t>白塔镇</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白塔镇居民区、文化教育科学研究区等人口集中区域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1.21</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jy04-05</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田市镇</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田市镇居民区、文化教育科学研究区等人口集中区域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0.51</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jy04-06</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官路镇</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官路镇居民区、文化教育科学研究区等人口集中区域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0.55</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jy04-07</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下各镇</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下各镇居民区、文化教育科学研究区等人口集中区域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1.05</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jy04-08</w:t>
            </w:r>
          </w:p>
        </w:tc>
        <w:tc>
          <w:tcPr>
            <w:tcW w:w="1290" w:type="dxa"/>
            <w:shd w:val="clear" w:color="000000" w:fill="FFFFFF"/>
            <w:noWrap/>
            <w:vAlign w:val="center"/>
          </w:tcPr>
          <w:p w:rsidR="00980954" w:rsidRPr="0002685B" w:rsidRDefault="00302251">
            <w:pPr>
              <w:pStyle w:val="5"/>
              <w:rPr>
                <w:color w:val="000000" w:themeColor="text1"/>
              </w:rPr>
            </w:pPr>
            <w:r w:rsidRPr="0002685B">
              <w:rPr>
                <w:color w:val="000000" w:themeColor="text1"/>
              </w:rPr>
              <w:t>朱溪镇</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朱溪镇居民区、文化教育科学研究区等人口集中区域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0.34</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312"/>
          <w:jc w:val="center"/>
        </w:trPr>
        <w:tc>
          <w:tcPr>
            <w:tcW w:w="1149" w:type="dxa"/>
            <w:vMerge w:val="restart"/>
            <w:shd w:val="clear" w:color="auto" w:fill="auto"/>
            <w:noWrap/>
            <w:vAlign w:val="center"/>
          </w:tcPr>
          <w:p w:rsidR="00980954" w:rsidRPr="0002685B" w:rsidRDefault="00302251">
            <w:pPr>
              <w:pStyle w:val="5"/>
              <w:rPr>
                <w:color w:val="000000" w:themeColor="text1"/>
              </w:rPr>
            </w:pPr>
            <w:r w:rsidRPr="0002685B">
              <w:rPr>
                <w:rFonts w:hint="eastAsia"/>
                <w:color w:val="000000" w:themeColor="text1"/>
              </w:rPr>
              <w:t>三</w:t>
            </w:r>
            <w:r w:rsidRPr="0002685B">
              <w:rPr>
                <w:color w:val="000000" w:themeColor="text1"/>
              </w:rPr>
              <w:t>门</w:t>
            </w:r>
            <w:r w:rsidRPr="0002685B">
              <w:rPr>
                <w:rFonts w:hint="eastAsia"/>
                <w:color w:val="000000" w:themeColor="text1"/>
              </w:rPr>
              <w:t>县</w:t>
            </w:r>
          </w:p>
        </w:tc>
        <w:tc>
          <w:tcPr>
            <w:tcW w:w="861"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（一）饮用水源保护区</w:t>
            </w: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jy01-01</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白溪三门饮用水源区</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健跳溪河流及白溪河流两侧</w:t>
            </w:r>
            <w:r w:rsidRPr="0002685B">
              <w:rPr>
                <w:color w:val="000000" w:themeColor="text1"/>
              </w:rPr>
              <w:t>1000</w:t>
            </w:r>
            <w:r w:rsidRPr="0002685B">
              <w:rPr>
                <w:color w:val="000000" w:themeColor="text1"/>
              </w:rPr>
              <w:t>米范围内，为白溪地下水库饮用水水源一级、二级保护区</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45.8</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根据《浙江省水功能区水环境区划分方案（</w:t>
            </w:r>
            <w:r w:rsidRPr="0002685B">
              <w:rPr>
                <w:color w:val="000000" w:themeColor="text1"/>
              </w:rPr>
              <w:t>2015</w:t>
            </w:r>
            <w:r w:rsidRPr="0002685B">
              <w:rPr>
                <w:color w:val="000000" w:themeColor="text1"/>
              </w:rPr>
              <w:t>年）》、《三门县农村饮用水水源保护范围划定方案（</w:t>
            </w:r>
            <w:r w:rsidRPr="0002685B">
              <w:rPr>
                <w:color w:val="000000" w:themeColor="text1"/>
              </w:rPr>
              <w:t>2016</w:t>
            </w:r>
            <w:r w:rsidRPr="0002685B">
              <w:rPr>
                <w:color w:val="000000" w:themeColor="text1"/>
              </w:rPr>
              <w:t>年）》划定，三门城南水厂、白溪地下水库、横渡镇中心水厂地下水、横渡镇建成区在白溪三门饮用水源区范围内部</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jy01-02</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亭旁溪三门饮用水源区</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亭旁溪、佃石水库集雨区范围内，为亭旁</w:t>
            </w:r>
            <w:r w:rsidRPr="0002685B">
              <w:rPr>
                <w:color w:val="000000" w:themeColor="text1"/>
              </w:rPr>
              <w:lastRenderedPageBreak/>
              <w:t>溪三门饮用水水源一级、二级保护区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lastRenderedPageBreak/>
              <w:t>25.59</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w:t>
            </w:r>
            <w:r w:rsidRPr="0002685B">
              <w:rPr>
                <w:color w:val="000000" w:themeColor="text1"/>
              </w:rPr>
              <w:lastRenderedPageBreak/>
              <w:t>农村饮用水水源保护区范围划定，佃石水库在亭旁溪三门饮用水源区内部，与亭旁镇、海游街道部分重合</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jy01-03</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罗岙水库</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佃石水库集雨区范围内，为佃石水库农村饮用水水源保护区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12.18</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根据根据《浙江省水功能区水环境区划分方案（</w:t>
            </w:r>
            <w:r w:rsidRPr="0002685B">
              <w:rPr>
                <w:color w:val="000000" w:themeColor="text1"/>
              </w:rPr>
              <w:t>2015</w:t>
            </w:r>
            <w:r w:rsidRPr="0002685B">
              <w:rPr>
                <w:color w:val="000000" w:themeColor="text1"/>
              </w:rPr>
              <w:t>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jy01-04</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团结水库</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团结水库集雨区范围内，为团结水库农村饮用水水源保护区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1.69</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jy01-05</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施家岙水库</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施家岙水库集雨区范围内，为施家岙水库农村饮用水水源保护区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2.48</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jy01-06</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王申坦水库</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王申坦水库集雨区范围内，为王申坦水库农村饮用水水源保护区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2.41</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jy01-07</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石门水库</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石门水库集雨区范围内，为石门水库农村饮用水水源保护区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4.78</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jy01-08</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水平坑水库</w:t>
            </w:r>
            <w:r w:rsidRPr="0002685B">
              <w:rPr>
                <w:color w:val="000000" w:themeColor="text1"/>
              </w:rPr>
              <w:t>/</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水平坑水库</w:t>
            </w:r>
            <w:r w:rsidRPr="0002685B">
              <w:rPr>
                <w:color w:val="000000" w:themeColor="text1"/>
              </w:rPr>
              <w:t>/</w:t>
            </w:r>
            <w:r w:rsidRPr="0002685B">
              <w:rPr>
                <w:color w:val="000000" w:themeColor="text1"/>
              </w:rPr>
              <w:t>大岙田水库集雨区范围内，为水平坑水库</w:t>
            </w:r>
            <w:r w:rsidRPr="0002685B">
              <w:rPr>
                <w:color w:val="000000" w:themeColor="text1"/>
              </w:rPr>
              <w:t>/</w:t>
            </w:r>
            <w:r w:rsidRPr="0002685B">
              <w:rPr>
                <w:color w:val="000000" w:themeColor="text1"/>
              </w:rPr>
              <w:t>大岙</w:t>
            </w:r>
            <w:r w:rsidRPr="0002685B">
              <w:rPr>
                <w:color w:val="000000" w:themeColor="text1"/>
              </w:rPr>
              <w:lastRenderedPageBreak/>
              <w:t>田水库农村饮用水水源保护区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lastRenderedPageBreak/>
              <w:t>3.09</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r w:rsidRPr="0002685B">
              <w:rPr>
                <w:color w:val="000000" w:themeColor="text1"/>
              </w:rPr>
              <w:lastRenderedPageBreak/>
              <w:t>水平坑水库与大岙田水库在同一区域范围内</w:t>
            </w:r>
          </w:p>
        </w:tc>
      </w:tr>
      <w:tr w:rsidR="0002685B" w:rsidRPr="0002685B">
        <w:trPr>
          <w:trHeight w:val="26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大岙田水库</w:t>
            </w: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jy01-09</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过路坑山塘</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过路坑山塘集雨区范围内，为过路坑山塘农村饮用水水源保护区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0.41</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jy01-10</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和尚岩山塘</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和尚岩山塘集雨区范围内，为和尚岩山塘农村饮用水水源保护区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0.21</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jy01-11</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沙流湾山塘</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沙流湾山塘集雨区范围内，为沙流湾山塘农村饮用水水源保护区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0.77</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（一）饮用水源保护区</w:t>
            </w: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jy01-12</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砟落坑山塘</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砟落坑山塘集雨区范围内，为砟落坑山塘农村饮用水水源保护区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0.43</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jy01-13</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竹墩山塘</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竹墩山塘集雨区范围内，为竹墩山塘农村饮用水水源保护区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2.77</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jy01-14</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马湖山山塘</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马湖山山塘集雨区范围内，为马湖山山塘农村饮用水水源保护区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0.41</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jy01-15</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上庵山上山塘</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上庵山上山塘集雨区范围内，为上庵山上山塘农村饮用水水源保护区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0.3</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jy01-16</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田岙村地下水</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田岙村地下水集雨区范围内，为田岙村地下水农村饮用水水源保护区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0.01</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jy01-17</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毛张山塘</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毛张山塘集雨区范围内，为毛张山塘农村饮用水水源保护区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0.34</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jy01-18</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蓝田坑山塘</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蓝田坑山塘集雨区范围内，为蓝田坑山塘农村饮用水水源保护区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1.01</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jy01-19</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长加湾山塘</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长加湾山塘集雨区范围内，为长加湾山塘农村饮用水水源保护区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0.57</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jy01-20</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麻岙水库</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麻岙水库集雨区范围内，为麻岙水库农村饮用水水源保护区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0.52</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jy01-21</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里步蛟水库</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里步蛟水库集雨区范围内，为里步蛟水</w:t>
            </w:r>
            <w:r w:rsidRPr="0002685B">
              <w:rPr>
                <w:color w:val="000000" w:themeColor="text1"/>
              </w:rPr>
              <w:lastRenderedPageBreak/>
              <w:t>库农村饮用水水源保护区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lastRenderedPageBreak/>
              <w:t>0.36</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w:t>
            </w:r>
            <w:r w:rsidRPr="0002685B">
              <w:rPr>
                <w:color w:val="000000" w:themeColor="text1"/>
              </w:rPr>
              <w:lastRenderedPageBreak/>
              <w:t>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jy01-22</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铁强村山溪水</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铁强村山溪水集雨区范围内，为铁强村山溪水农村饮用水水源保护区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1.25</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jy01-23</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石佛殿山塘</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石佛殿山塘集雨区范围内，为石佛殿山塘农村饮用水水源保护区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1.13</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jy01-24</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泥湾水库</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泥湾水库集雨区范围内，为泥湾水库农村饮用水水源保护区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0.53</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jy01-25</w:t>
            </w:r>
          </w:p>
        </w:tc>
        <w:tc>
          <w:tcPr>
            <w:tcW w:w="1290"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西岑村地下水</w:t>
            </w:r>
          </w:p>
        </w:tc>
        <w:tc>
          <w:tcPr>
            <w:tcW w:w="343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《畜禽规模养殖污染防治条例》、《浙江省饮用水水源保护条例》</w:t>
            </w:r>
          </w:p>
        </w:tc>
        <w:tc>
          <w:tcPr>
            <w:tcW w:w="2078"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西岑村地下水集雨区范围内，为西岑村地下水农村饮用水水源保护区</w:t>
            </w:r>
          </w:p>
        </w:tc>
        <w:tc>
          <w:tcPr>
            <w:tcW w:w="1085"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0.01</w:t>
            </w:r>
          </w:p>
        </w:tc>
        <w:tc>
          <w:tcPr>
            <w:tcW w:w="3266"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根据《三门县农村饮用水水源保护范围划定方案（</w:t>
            </w:r>
            <w:r w:rsidRPr="0002685B">
              <w:rPr>
                <w:color w:val="000000" w:themeColor="text1"/>
              </w:rPr>
              <w:t>2016</w:t>
            </w:r>
            <w:r w:rsidRPr="0002685B">
              <w:rPr>
                <w:color w:val="000000" w:themeColor="text1"/>
              </w:rPr>
              <w:t>年）》中的农村饮用水水源保护区范围划定</w:t>
            </w:r>
          </w:p>
        </w:tc>
      </w:tr>
      <w:tr w:rsidR="0002685B" w:rsidRPr="0002685B">
        <w:trPr>
          <w:trHeight w:val="624"/>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vMerge/>
            <w:vAlign w:val="center"/>
          </w:tcPr>
          <w:p w:rsidR="00980954" w:rsidRPr="0002685B" w:rsidRDefault="00980954">
            <w:pPr>
              <w:pStyle w:val="5"/>
              <w:rPr>
                <w:color w:val="000000" w:themeColor="text1"/>
              </w:rPr>
            </w:pPr>
          </w:p>
        </w:tc>
        <w:tc>
          <w:tcPr>
            <w:tcW w:w="1290" w:type="dxa"/>
            <w:vMerge/>
            <w:vAlign w:val="center"/>
          </w:tcPr>
          <w:p w:rsidR="00980954" w:rsidRPr="0002685B" w:rsidRDefault="00980954">
            <w:pPr>
              <w:pStyle w:val="5"/>
              <w:rPr>
                <w:color w:val="000000" w:themeColor="text1"/>
              </w:rPr>
            </w:pPr>
          </w:p>
        </w:tc>
        <w:tc>
          <w:tcPr>
            <w:tcW w:w="3438" w:type="dxa"/>
            <w:vMerge/>
            <w:vAlign w:val="center"/>
          </w:tcPr>
          <w:p w:rsidR="00980954" w:rsidRPr="0002685B" w:rsidRDefault="00980954">
            <w:pPr>
              <w:pStyle w:val="5"/>
              <w:rPr>
                <w:color w:val="000000" w:themeColor="text1"/>
              </w:rPr>
            </w:pPr>
          </w:p>
        </w:tc>
        <w:tc>
          <w:tcPr>
            <w:tcW w:w="2078" w:type="dxa"/>
            <w:vMerge/>
            <w:vAlign w:val="center"/>
          </w:tcPr>
          <w:p w:rsidR="00980954" w:rsidRPr="0002685B" w:rsidRDefault="00980954">
            <w:pPr>
              <w:pStyle w:val="5"/>
              <w:rPr>
                <w:color w:val="000000" w:themeColor="text1"/>
              </w:rPr>
            </w:pPr>
          </w:p>
        </w:tc>
        <w:tc>
          <w:tcPr>
            <w:tcW w:w="1085" w:type="dxa"/>
            <w:vMerge/>
            <w:vAlign w:val="center"/>
          </w:tcPr>
          <w:p w:rsidR="00980954" w:rsidRPr="0002685B" w:rsidRDefault="00980954">
            <w:pPr>
              <w:pStyle w:val="5"/>
              <w:rPr>
                <w:color w:val="000000" w:themeColor="text1"/>
              </w:rPr>
            </w:pPr>
          </w:p>
        </w:tc>
        <w:tc>
          <w:tcPr>
            <w:tcW w:w="3266" w:type="dxa"/>
            <w:vMerge/>
            <w:vAlign w:val="center"/>
          </w:tcPr>
          <w:p w:rsidR="00980954" w:rsidRPr="0002685B" w:rsidRDefault="00980954">
            <w:pPr>
              <w:pStyle w:val="5"/>
              <w:rPr>
                <w:color w:val="000000" w:themeColor="text1"/>
              </w:rPr>
            </w:pPr>
          </w:p>
        </w:tc>
      </w:tr>
      <w:tr w:rsidR="0002685B" w:rsidRPr="0002685B">
        <w:trPr>
          <w:trHeight w:val="504"/>
          <w:jc w:val="center"/>
        </w:trPr>
        <w:tc>
          <w:tcPr>
            <w:tcW w:w="1149" w:type="dxa"/>
            <w:vMerge/>
            <w:vAlign w:val="center"/>
          </w:tcPr>
          <w:p w:rsidR="00980954" w:rsidRPr="0002685B" w:rsidRDefault="00980954">
            <w:pPr>
              <w:pStyle w:val="5"/>
              <w:rPr>
                <w:color w:val="000000" w:themeColor="text1"/>
              </w:rPr>
            </w:pPr>
          </w:p>
        </w:tc>
        <w:tc>
          <w:tcPr>
            <w:tcW w:w="861" w:type="dxa"/>
            <w:vMerge w:val="restart"/>
            <w:shd w:val="clear" w:color="000000" w:fill="FFFFFF"/>
            <w:vAlign w:val="center"/>
          </w:tcPr>
          <w:p w:rsidR="00980954" w:rsidRPr="0002685B" w:rsidRDefault="00302251">
            <w:pPr>
              <w:pStyle w:val="5"/>
              <w:rPr>
                <w:color w:val="000000" w:themeColor="text1"/>
              </w:rPr>
            </w:pPr>
            <w:r w:rsidRPr="0002685B">
              <w:rPr>
                <w:color w:val="000000" w:themeColor="text1"/>
              </w:rPr>
              <w:t>（三）城镇居民区、文化教育科学研究区等人口集中区域畜禽</w:t>
            </w:r>
            <w:r w:rsidRPr="0002685B">
              <w:rPr>
                <w:color w:val="000000" w:themeColor="text1"/>
              </w:rPr>
              <w:lastRenderedPageBreak/>
              <w:t>禁养区</w:t>
            </w: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lastRenderedPageBreak/>
              <w:t>jy04-01</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中心城区</w:t>
            </w:r>
            <w:r w:rsidRPr="0002685B">
              <w:rPr>
                <w:color w:val="000000" w:themeColor="text1"/>
              </w:rPr>
              <w:t>/</w:t>
            </w:r>
            <w:r w:rsidRPr="0002685B">
              <w:rPr>
                <w:color w:val="000000" w:themeColor="text1"/>
              </w:rPr>
              <w:t>海游街道</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中心城区</w:t>
            </w:r>
            <w:r w:rsidRPr="0002685B">
              <w:rPr>
                <w:color w:val="000000" w:themeColor="text1"/>
              </w:rPr>
              <w:t>/</w:t>
            </w:r>
            <w:r w:rsidRPr="0002685B">
              <w:rPr>
                <w:color w:val="000000" w:themeColor="text1"/>
              </w:rPr>
              <w:t>海游街道居民区、文化教育科学研究区等人口集中区域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9.07</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等划定，部分与白溪三门饮用水源区重合</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jy04-02</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海润街道</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海润街道居民区、文化教育科学研究区等人口集中区域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1.04</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jy04-03</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沙柳街道</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沙柳街道居民区、文化教育科学研究区</w:t>
            </w:r>
            <w:r w:rsidRPr="0002685B">
              <w:rPr>
                <w:color w:val="000000" w:themeColor="text1"/>
              </w:rPr>
              <w:lastRenderedPageBreak/>
              <w:t>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lastRenderedPageBreak/>
              <w:t>0.53</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jy04-04</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珠岙镇</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珠岙镇居民区、文化教育科学研究区等人口集中区域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2.11</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jy04-05</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横渡镇</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横渡镇居民区、文化教育科学研究区等人口集中区域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等划定、被包含在白溪三门饮用水源区</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jy04-06</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花桥镇</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花桥镇居民区、文化教育科学研究区等人口集中区域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0.74</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jy04-07</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健跳镇</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健跳镇居民区、文化教育科学研究区等人口集中区域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1.66</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jy04-08</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浦坝港镇</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浦坝港镇居民区、文化教育科学研究区等人口集中区域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0.39</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jy04-09</w:t>
            </w:r>
          </w:p>
        </w:tc>
        <w:tc>
          <w:tcPr>
            <w:tcW w:w="1290" w:type="dxa"/>
            <w:shd w:val="clear" w:color="000000" w:fill="FFFFFF"/>
            <w:vAlign w:val="center"/>
          </w:tcPr>
          <w:p w:rsidR="00980954" w:rsidRPr="0002685B" w:rsidRDefault="00302251">
            <w:pPr>
              <w:pStyle w:val="5"/>
              <w:rPr>
                <w:color w:val="000000" w:themeColor="text1"/>
              </w:rPr>
            </w:pPr>
            <w:r w:rsidRPr="0002685B">
              <w:rPr>
                <w:rFonts w:hint="eastAsia"/>
                <w:color w:val="000000" w:themeColor="text1"/>
              </w:rPr>
              <w:t>浬</w:t>
            </w:r>
            <w:r w:rsidRPr="0002685B">
              <w:rPr>
                <w:color w:val="000000" w:themeColor="text1"/>
              </w:rPr>
              <w:t>浦镇</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里浦镇居民区、文化教育科学研究区等人口集中区域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0.57</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w:t>
            </w:r>
          </w:p>
        </w:tc>
      </w:tr>
      <w:tr w:rsidR="0002685B" w:rsidRPr="0002685B">
        <w:trPr>
          <w:trHeight w:val="480"/>
          <w:jc w:val="center"/>
        </w:trPr>
        <w:tc>
          <w:tcPr>
            <w:tcW w:w="1149" w:type="dxa"/>
            <w:vMerge/>
            <w:vAlign w:val="center"/>
          </w:tcPr>
          <w:p w:rsidR="00980954" w:rsidRPr="0002685B" w:rsidRDefault="00980954">
            <w:pPr>
              <w:pStyle w:val="5"/>
              <w:rPr>
                <w:color w:val="000000" w:themeColor="text1"/>
              </w:rPr>
            </w:pPr>
          </w:p>
        </w:tc>
        <w:tc>
          <w:tcPr>
            <w:tcW w:w="861" w:type="dxa"/>
            <w:vMerge/>
            <w:vAlign w:val="center"/>
          </w:tcPr>
          <w:p w:rsidR="00980954" w:rsidRPr="0002685B" w:rsidRDefault="00980954">
            <w:pPr>
              <w:pStyle w:val="5"/>
              <w:rPr>
                <w:color w:val="000000" w:themeColor="text1"/>
              </w:rPr>
            </w:pPr>
          </w:p>
        </w:tc>
        <w:tc>
          <w:tcPr>
            <w:tcW w:w="1006" w:type="dxa"/>
            <w:shd w:val="clear" w:color="000000" w:fill="FFFFFF"/>
            <w:vAlign w:val="center"/>
          </w:tcPr>
          <w:p w:rsidR="00980954" w:rsidRPr="0002685B" w:rsidRDefault="00302251">
            <w:pPr>
              <w:pStyle w:val="5"/>
              <w:rPr>
                <w:color w:val="000000" w:themeColor="text1"/>
              </w:rPr>
            </w:pPr>
            <w:r w:rsidRPr="0002685B">
              <w:rPr>
                <w:color w:val="000000" w:themeColor="text1"/>
              </w:rPr>
              <w:t>jy04-10</w:t>
            </w:r>
          </w:p>
        </w:tc>
        <w:tc>
          <w:tcPr>
            <w:tcW w:w="1290" w:type="dxa"/>
            <w:shd w:val="clear" w:color="000000" w:fill="FFFFFF"/>
            <w:vAlign w:val="center"/>
          </w:tcPr>
          <w:p w:rsidR="00980954" w:rsidRPr="0002685B" w:rsidRDefault="00302251">
            <w:pPr>
              <w:pStyle w:val="5"/>
              <w:rPr>
                <w:color w:val="000000" w:themeColor="text1"/>
              </w:rPr>
            </w:pPr>
            <w:r w:rsidRPr="0002685B">
              <w:rPr>
                <w:color w:val="000000" w:themeColor="text1"/>
              </w:rPr>
              <w:t>亭旁镇</w:t>
            </w:r>
          </w:p>
        </w:tc>
        <w:tc>
          <w:tcPr>
            <w:tcW w:w="3438" w:type="dxa"/>
            <w:shd w:val="clear" w:color="000000" w:fill="FFFFFF"/>
            <w:vAlign w:val="center"/>
          </w:tcPr>
          <w:p w:rsidR="00980954" w:rsidRPr="0002685B" w:rsidRDefault="00302251">
            <w:pPr>
              <w:pStyle w:val="5"/>
              <w:rPr>
                <w:color w:val="000000" w:themeColor="text1"/>
              </w:rPr>
            </w:pPr>
            <w:r w:rsidRPr="0002685B">
              <w:rPr>
                <w:color w:val="000000" w:themeColor="text1"/>
              </w:rPr>
              <w:t>《畜禽规模养殖污染防治条例》</w:t>
            </w:r>
          </w:p>
        </w:tc>
        <w:tc>
          <w:tcPr>
            <w:tcW w:w="2078" w:type="dxa"/>
            <w:shd w:val="clear" w:color="000000" w:fill="FFFFFF"/>
            <w:vAlign w:val="center"/>
          </w:tcPr>
          <w:p w:rsidR="00980954" w:rsidRPr="0002685B" w:rsidRDefault="00302251">
            <w:pPr>
              <w:pStyle w:val="5"/>
              <w:rPr>
                <w:color w:val="000000" w:themeColor="text1"/>
              </w:rPr>
            </w:pPr>
            <w:r w:rsidRPr="0002685B">
              <w:rPr>
                <w:color w:val="000000" w:themeColor="text1"/>
              </w:rPr>
              <w:t>亭旁镇居民区、文化教育科学研究区等人口集中区域</w:t>
            </w:r>
          </w:p>
        </w:tc>
        <w:tc>
          <w:tcPr>
            <w:tcW w:w="1085" w:type="dxa"/>
            <w:shd w:val="clear" w:color="000000" w:fill="FFFFFF"/>
            <w:vAlign w:val="center"/>
          </w:tcPr>
          <w:p w:rsidR="00980954" w:rsidRPr="0002685B" w:rsidRDefault="00302251">
            <w:pPr>
              <w:pStyle w:val="5"/>
              <w:rPr>
                <w:color w:val="000000" w:themeColor="text1"/>
              </w:rPr>
            </w:pPr>
            <w:r w:rsidRPr="0002685B">
              <w:rPr>
                <w:color w:val="000000" w:themeColor="text1"/>
              </w:rPr>
              <w:t>0.68</w:t>
            </w:r>
          </w:p>
        </w:tc>
        <w:tc>
          <w:tcPr>
            <w:tcW w:w="3266" w:type="dxa"/>
            <w:shd w:val="clear" w:color="000000" w:fill="FFFFFF"/>
            <w:vAlign w:val="center"/>
          </w:tcPr>
          <w:p w:rsidR="00980954" w:rsidRPr="0002685B" w:rsidRDefault="00302251">
            <w:pPr>
              <w:pStyle w:val="5"/>
              <w:rPr>
                <w:color w:val="000000" w:themeColor="text1"/>
              </w:rPr>
            </w:pPr>
            <w:r w:rsidRPr="0002685B">
              <w:rPr>
                <w:color w:val="000000" w:themeColor="text1"/>
              </w:rPr>
              <w:t>根据</w:t>
            </w:r>
            <w:r w:rsidRPr="0002685B">
              <w:rPr>
                <w:rFonts w:hint="eastAsia"/>
                <w:color w:val="000000" w:themeColor="text1"/>
                <w:szCs w:val="21"/>
              </w:rPr>
              <w:t>国土空间规划</w:t>
            </w:r>
            <w:r w:rsidRPr="0002685B">
              <w:rPr>
                <w:color w:val="000000" w:themeColor="text1"/>
              </w:rPr>
              <w:t>等划定，部分与白溪三门饮用水源区重合</w:t>
            </w:r>
          </w:p>
        </w:tc>
      </w:tr>
    </w:tbl>
    <w:p w:rsidR="00980954" w:rsidRPr="0002685B" w:rsidRDefault="00302251">
      <w:pPr>
        <w:ind w:firstLine="560"/>
        <w:rPr>
          <w:color w:val="000000" w:themeColor="text1"/>
        </w:rPr>
      </w:pPr>
      <w:r w:rsidRPr="0002685B">
        <w:rPr>
          <w:color w:val="000000" w:themeColor="text1"/>
        </w:rPr>
        <w:br w:type="textWrapping" w:clear="all"/>
      </w:r>
    </w:p>
    <w:p w:rsidR="00980954" w:rsidRPr="0002685B" w:rsidRDefault="00980954">
      <w:pPr>
        <w:pStyle w:val="2"/>
        <w:spacing w:before="156" w:after="156"/>
        <w:ind w:firstLine="656"/>
        <w:rPr>
          <w:rFonts w:eastAsia="仿宋_GB2312" w:cs="Times New Roman"/>
          <w:bCs w:val="0"/>
          <w:color w:val="000000" w:themeColor="text1"/>
          <w:spacing w:val="24"/>
          <w:sz w:val="28"/>
          <w:szCs w:val="28"/>
        </w:rPr>
        <w:sectPr w:rsidR="00980954" w:rsidRPr="0002685B">
          <w:pgSz w:w="16838" w:h="11906" w:orient="landscape"/>
          <w:pgMar w:top="1440" w:right="1440" w:bottom="1440" w:left="1440" w:header="851" w:footer="992" w:gutter="0"/>
          <w:pgNumType w:fmt="numberInDash"/>
          <w:cols w:space="425"/>
          <w:docGrid w:type="lines" w:linePitch="312"/>
        </w:sectPr>
      </w:pPr>
    </w:p>
    <w:p w:rsidR="00980954" w:rsidRPr="0002685B" w:rsidRDefault="00302251">
      <w:pPr>
        <w:pStyle w:val="1"/>
        <w:spacing w:before="156" w:after="312"/>
        <w:rPr>
          <w:color w:val="000000" w:themeColor="text1"/>
        </w:rPr>
      </w:pPr>
      <w:bookmarkStart w:id="78" w:name="_Toc73482223"/>
      <w:bookmarkStart w:id="79" w:name="_Toc18223"/>
      <w:bookmarkStart w:id="80" w:name="_Toc29899"/>
      <w:r w:rsidRPr="0002685B">
        <w:rPr>
          <w:rFonts w:hint="eastAsia"/>
          <w:color w:val="000000" w:themeColor="text1"/>
        </w:rPr>
        <w:lastRenderedPageBreak/>
        <w:t>附图</w:t>
      </w:r>
      <w:r w:rsidRPr="0002685B">
        <w:rPr>
          <w:rFonts w:hint="eastAsia"/>
          <w:color w:val="000000" w:themeColor="text1"/>
        </w:rPr>
        <w:t>1</w:t>
      </w:r>
      <w:r w:rsidRPr="0002685B">
        <w:rPr>
          <w:rFonts w:hint="eastAsia"/>
          <w:color w:val="000000" w:themeColor="text1"/>
        </w:rPr>
        <w:t>台州市土地利用现状图（</w:t>
      </w:r>
      <w:r w:rsidRPr="0002685B">
        <w:rPr>
          <w:rFonts w:hint="eastAsia"/>
          <w:color w:val="000000" w:themeColor="text1"/>
        </w:rPr>
        <w:t>2</w:t>
      </w:r>
      <w:r w:rsidRPr="0002685B">
        <w:rPr>
          <w:color w:val="000000" w:themeColor="text1"/>
        </w:rPr>
        <w:t>018</w:t>
      </w:r>
      <w:r w:rsidRPr="0002685B">
        <w:rPr>
          <w:rFonts w:hint="eastAsia"/>
          <w:color w:val="000000" w:themeColor="text1"/>
        </w:rPr>
        <w:t>）</w:t>
      </w:r>
      <w:bookmarkEnd w:id="78"/>
      <w:bookmarkEnd w:id="79"/>
      <w:bookmarkEnd w:id="80"/>
    </w:p>
    <w:p w:rsidR="00980954" w:rsidRPr="0002685B" w:rsidRDefault="00302251">
      <w:pPr>
        <w:ind w:firstLine="560"/>
        <w:rPr>
          <w:color w:val="000000" w:themeColor="text1"/>
        </w:rPr>
      </w:pPr>
      <w:r w:rsidRPr="0002685B">
        <w:rPr>
          <w:noProof/>
          <w:color w:val="000000" w:themeColor="text1"/>
        </w:rPr>
        <w:drawing>
          <wp:inline distT="0" distB="0" distL="0" distR="0" wp14:anchorId="5F3650BE" wp14:editId="41C4743F">
            <wp:extent cx="5274310" cy="50222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t="4493"/>
                    <a:stretch>
                      <a:fillRect/>
                    </a:stretch>
                  </pic:blipFill>
                  <pic:spPr>
                    <a:xfrm>
                      <a:off x="0" y="0"/>
                      <a:ext cx="5274310" cy="5022215"/>
                    </a:xfrm>
                    <a:prstGeom prst="rect">
                      <a:avLst/>
                    </a:prstGeom>
                    <a:noFill/>
                    <a:ln>
                      <a:noFill/>
                    </a:ln>
                  </pic:spPr>
                </pic:pic>
              </a:graphicData>
            </a:graphic>
          </wp:inline>
        </w:drawing>
      </w:r>
    </w:p>
    <w:p w:rsidR="00980954" w:rsidRPr="0002685B" w:rsidRDefault="00302251">
      <w:pPr>
        <w:pStyle w:val="1"/>
        <w:spacing w:before="156" w:after="312"/>
        <w:rPr>
          <w:color w:val="000000" w:themeColor="text1"/>
        </w:rPr>
      </w:pPr>
      <w:bookmarkStart w:id="81" w:name="_Toc10824"/>
      <w:bookmarkStart w:id="82" w:name="_Toc73482224"/>
      <w:bookmarkStart w:id="83" w:name="_Toc30341"/>
      <w:r w:rsidRPr="0002685B">
        <w:rPr>
          <w:rFonts w:hint="eastAsia"/>
          <w:color w:val="000000" w:themeColor="text1"/>
        </w:rPr>
        <w:lastRenderedPageBreak/>
        <w:t>附图</w:t>
      </w:r>
      <w:r w:rsidRPr="0002685B">
        <w:rPr>
          <w:rFonts w:hint="eastAsia"/>
          <w:color w:val="000000" w:themeColor="text1"/>
        </w:rPr>
        <w:t>2</w:t>
      </w:r>
      <w:r w:rsidRPr="0002685B">
        <w:rPr>
          <w:rFonts w:hint="eastAsia"/>
          <w:color w:val="000000" w:themeColor="text1"/>
        </w:rPr>
        <w:t>台州市城市总体规划图（</w:t>
      </w:r>
      <w:r w:rsidRPr="0002685B">
        <w:rPr>
          <w:rFonts w:hint="eastAsia"/>
          <w:color w:val="000000" w:themeColor="text1"/>
        </w:rPr>
        <w:t>2</w:t>
      </w:r>
      <w:r w:rsidRPr="0002685B">
        <w:rPr>
          <w:color w:val="000000" w:themeColor="text1"/>
        </w:rPr>
        <w:t>006~2020</w:t>
      </w:r>
      <w:r w:rsidRPr="0002685B">
        <w:rPr>
          <w:rFonts w:hint="eastAsia"/>
          <w:color w:val="000000" w:themeColor="text1"/>
        </w:rPr>
        <w:t>）（</w:t>
      </w:r>
      <w:r w:rsidRPr="0002685B">
        <w:rPr>
          <w:rFonts w:hint="eastAsia"/>
          <w:color w:val="000000" w:themeColor="text1"/>
        </w:rPr>
        <w:t>2</w:t>
      </w:r>
      <w:r w:rsidRPr="0002685B">
        <w:rPr>
          <w:color w:val="000000" w:themeColor="text1"/>
        </w:rPr>
        <w:t>017</w:t>
      </w:r>
      <w:r w:rsidRPr="0002685B">
        <w:rPr>
          <w:rFonts w:hint="eastAsia"/>
          <w:color w:val="000000" w:themeColor="text1"/>
        </w:rPr>
        <w:t>调整版）</w:t>
      </w:r>
      <w:bookmarkEnd w:id="81"/>
      <w:bookmarkEnd w:id="82"/>
      <w:bookmarkEnd w:id="83"/>
    </w:p>
    <w:p w:rsidR="00980954" w:rsidRPr="0002685B" w:rsidRDefault="00302251">
      <w:pPr>
        <w:ind w:firstLine="560"/>
        <w:jc w:val="center"/>
        <w:rPr>
          <w:color w:val="000000" w:themeColor="text1"/>
        </w:rPr>
      </w:pPr>
      <w:r w:rsidRPr="0002685B">
        <w:rPr>
          <w:noProof/>
          <w:color w:val="000000" w:themeColor="text1"/>
        </w:rPr>
        <w:drawing>
          <wp:inline distT="0" distB="0" distL="0" distR="0" wp14:anchorId="64A869E5" wp14:editId="2BF363AA">
            <wp:extent cx="5274310" cy="4880610"/>
            <wp:effectExtent l="19050" t="19050" r="21590"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t="5434" b="1751"/>
                    <a:stretch>
                      <a:fillRect/>
                    </a:stretch>
                  </pic:blipFill>
                  <pic:spPr>
                    <a:xfrm>
                      <a:off x="0" y="0"/>
                      <a:ext cx="5274310" cy="4880610"/>
                    </a:xfrm>
                    <a:prstGeom prst="rect">
                      <a:avLst/>
                    </a:prstGeom>
                    <a:noFill/>
                    <a:ln w="9525" cap="flat" cmpd="sng" algn="ctr">
                      <a:solidFill>
                        <a:sysClr val="window" lastClr="FFFFFF">
                          <a:lumMod val="65000"/>
                        </a:sysClr>
                      </a:solidFill>
                      <a:prstDash val="solid"/>
                      <a:round/>
                      <a:headEnd type="none" w="med" len="med"/>
                      <a:tailEnd type="none" w="med" len="med"/>
                    </a:ln>
                  </pic:spPr>
                </pic:pic>
              </a:graphicData>
            </a:graphic>
          </wp:inline>
        </w:drawing>
      </w:r>
    </w:p>
    <w:p w:rsidR="00980954" w:rsidRPr="0002685B" w:rsidRDefault="00302251">
      <w:pPr>
        <w:pStyle w:val="1"/>
        <w:spacing w:before="156" w:after="312"/>
        <w:rPr>
          <w:color w:val="000000" w:themeColor="text1"/>
        </w:rPr>
      </w:pPr>
      <w:bookmarkStart w:id="84" w:name="_Toc73482225"/>
      <w:bookmarkStart w:id="85" w:name="_Toc23450"/>
      <w:bookmarkStart w:id="86" w:name="_Toc19606"/>
      <w:r w:rsidRPr="0002685B">
        <w:rPr>
          <w:rFonts w:hint="eastAsia"/>
          <w:color w:val="000000" w:themeColor="text1"/>
        </w:rPr>
        <w:lastRenderedPageBreak/>
        <w:t>附图</w:t>
      </w:r>
      <w:r w:rsidRPr="0002685B">
        <w:rPr>
          <w:rFonts w:hint="eastAsia"/>
          <w:color w:val="000000" w:themeColor="text1"/>
        </w:rPr>
        <w:t>3</w:t>
      </w:r>
      <w:r w:rsidRPr="0002685B">
        <w:rPr>
          <w:rFonts w:hint="eastAsia"/>
          <w:color w:val="000000" w:themeColor="text1"/>
        </w:rPr>
        <w:t>台州市“三线一单”生态环境分区</w:t>
      </w:r>
      <w:bookmarkEnd w:id="84"/>
      <w:bookmarkEnd w:id="85"/>
      <w:bookmarkEnd w:id="86"/>
    </w:p>
    <w:p w:rsidR="00980954" w:rsidRPr="0002685B" w:rsidRDefault="00302251">
      <w:pPr>
        <w:ind w:firstLine="560"/>
        <w:jc w:val="center"/>
        <w:rPr>
          <w:color w:val="000000" w:themeColor="text1"/>
        </w:rPr>
      </w:pPr>
      <w:r w:rsidRPr="0002685B">
        <w:rPr>
          <w:noProof/>
          <w:color w:val="000000" w:themeColor="text1"/>
        </w:rPr>
        <w:drawing>
          <wp:inline distT="0" distB="0" distL="0" distR="0" wp14:anchorId="427B65F9" wp14:editId="1303E171">
            <wp:extent cx="5274310" cy="43891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t="21356" b="19789"/>
                    <a:stretch>
                      <a:fillRect/>
                    </a:stretch>
                  </pic:blipFill>
                  <pic:spPr>
                    <a:xfrm>
                      <a:off x="0" y="0"/>
                      <a:ext cx="5274310" cy="4389120"/>
                    </a:xfrm>
                    <a:prstGeom prst="rect">
                      <a:avLst/>
                    </a:prstGeom>
                    <a:noFill/>
                    <a:ln>
                      <a:noFill/>
                    </a:ln>
                  </pic:spPr>
                </pic:pic>
              </a:graphicData>
            </a:graphic>
          </wp:inline>
        </w:drawing>
      </w:r>
    </w:p>
    <w:sectPr w:rsidR="00980954" w:rsidRPr="0002685B">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EE2" w:rsidRDefault="00C31EE2">
      <w:pPr>
        <w:spacing w:line="240" w:lineRule="auto"/>
        <w:ind w:firstLine="560"/>
      </w:pPr>
      <w:r>
        <w:separator/>
      </w:r>
    </w:p>
  </w:endnote>
  <w:endnote w:type="continuationSeparator" w:id="0">
    <w:p w:rsidR="00C31EE2" w:rsidRDefault="00C31EE2">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54" w:rsidRDefault="00980954">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54" w:rsidRDefault="00980954">
    <w:pPr>
      <w:pStyle w:val="a5"/>
      <w:ind w:firstLine="360"/>
      <w:jc w:val="center"/>
    </w:pPr>
  </w:p>
  <w:p w:rsidR="00980954" w:rsidRDefault="00980954">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54" w:rsidRDefault="00980954">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233416"/>
    </w:sdtPr>
    <w:sdtEndPr/>
    <w:sdtContent>
      <w:p w:rsidR="00980954" w:rsidRDefault="00302251">
        <w:pPr>
          <w:pStyle w:val="a5"/>
          <w:spacing w:beforeLines="100" w:before="240" w:line="240" w:lineRule="auto"/>
          <w:ind w:firstLineChars="0" w:firstLine="0"/>
          <w:jc w:val="center"/>
        </w:pPr>
        <w:r>
          <w:fldChar w:fldCharType="begin"/>
        </w:r>
        <w:r>
          <w:instrText>PAGE   \* MERGEFORMAT</w:instrText>
        </w:r>
        <w:r>
          <w:fldChar w:fldCharType="separate"/>
        </w:r>
        <w:r w:rsidR="0002685B" w:rsidRPr="0002685B">
          <w:rPr>
            <w:noProof/>
            <w:lang w:val="zh-CN"/>
          </w:rPr>
          <w:t>-</w:t>
        </w:r>
        <w:r w:rsidR="0002685B">
          <w:rPr>
            <w:noProof/>
          </w:rPr>
          <w:t xml:space="preserve"> 2 -</w:t>
        </w:r>
        <w:r>
          <w:fldChar w:fldCharType="end"/>
        </w:r>
      </w:p>
    </w:sdtContent>
  </w:sdt>
  <w:p w:rsidR="00980954" w:rsidRDefault="00980954">
    <w:pPr>
      <w:pStyle w:val="a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54" w:rsidRDefault="00302251">
    <w:pPr>
      <w:pStyle w:val="a5"/>
      <w:spacing w:beforeLines="100" w:before="240" w:line="240" w:lineRule="auto"/>
      <w:ind w:firstLineChars="0" w:firstLine="0"/>
      <w:jc w:val="center"/>
    </w:pPr>
    <w:r>
      <w:rPr>
        <w:noProof/>
      </w:rPr>
      <mc:AlternateContent>
        <mc:Choice Requires="wps">
          <w:drawing>
            <wp:anchor distT="0" distB="0" distL="114300" distR="114300" simplePos="0" relativeHeight="251659264" behindDoc="0" locked="0" layoutInCell="1" allowOverlap="1" wp14:anchorId="7D56BA0B" wp14:editId="032C282B">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8485431"/>
                          </w:sdtPr>
                          <w:sdtEndPr/>
                          <w:sdtContent>
                            <w:p w:rsidR="00980954" w:rsidRDefault="00302251">
                              <w:pPr>
                                <w:pStyle w:val="a5"/>
                                <w:spacing w:beforeLines="100" w:before="240" w:line="240" w:lineRule="auto"/>
                                <w:ind w:firstLineChars="0" w:firstLine="0"/>
                                <w:jc w:val="center"/>
                              </w:pPr>
                              <w:r>
                                <w:fldChar w:fldCharType="begin"/>
                              </w:r>
                              <w:r>
                                <w:instrText>PAGE   \* MERGEFORMAT</w:instrText>
                              </w:r>
                              <w:r>
                                <w:fldChar w:fldCharType="separate"/>
                              </w:r>
                              <w:r w:rsidR="0002685B" w:rsidRPr="0002685B">
                                <w:rPr>
                                  <w:noProof/>
                                  <w:lang w:val="zh-CN"/>
                                </w:rPr>
                                <w:t>-</w:t>
                              </w:r>
                              <w:r w:rsidR="0002685B">
                                <w:rPr>
                                  <w:noProof/>
                                </w:rPr>
                                <w:t xml:space="preserve"> 1 -</w:t>
                              </w:r>
                              <w:r>
                                <w:fldChar w:fldCharType="end"/>
                              </w:r>
                            </w:p>
                          </w:sdtContent>
                        </w:sdt>
                        <w:p w:rsidR="00980954" w:rsidRDefault="00980954" w:rsidP="0035005E">
                          <w:pPr>
                            <w:pStyle w:val="a0"/>
                            <w:ind w:firstLine="5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Cfi0Z0BQMAAM4GAAAOAAAAAAAAAAAAAAAAAC4CAABkcnMvZTJvRG9jLnhtbFBLAQItABQA&#10;BgAIAAAAIQDnKoq81gAAAAUBAAAPAAAAAAAAAAAAAAAAAF8FAABkcnMvZG93bnJldi54bWxQSwUG&#10;AAAAAAQABADzAAAAYgYAAAAA&#10;" filled="f" fillcolor="white [3201]" stroked="f" strokeweight=".5pt">
              <v:textbox style="mso-fit-shape-to-text:t" inset="0,0,0,0">
                <w:txbxContent>
                  <w:sdt>
                    <w:sdtPr>
                      <w:id w:val="1478485431"/>
                    </w:sdtPr>
                    <w:sdtEndPr/>
                    <w:sdtContent>
                      <w:p w:rsidR="00980954" w:rsidRDefault="00302251">
                        <w:pPr>
                          <w:pStyle w:val="a5"/>
                          <w:spacing w:beforeLines="100" w:before="240" w:line="240" w:lineRule="auto"/>
                          <w:ind w:firstLineChars="0" w:firstLine="0"/>
                          <w:jc w:val="center"/>
                        </w:pPr>
                        <w:r>
                          <w:fldChar w:fldCharType="begin"/>
                        </w:r>
                        <w:r>
                          <w:instrText>PAGE   \* MERGEFORMAT</w:instrText>
                        </w:r>
                        <w:r>
                          <w:fldChar w:fldCharType="separate"/>
                        </w:r>
                        <w:r w:rsidR="0002685B" w:rsidRPr="0002685B">
                          <w:rPr>
                            <w:noProof/>
                            <w:lang w:val="zh-CN"/>
                          </w:rPr>
                          <w:t>-</w:t>
                        </w:r>
                        <w:r w:rsidR="0002685B">
                          <w:rPr>
                            <w:noProof/>
                          </w:rPr>
                          <w:t xml:space="preserve"> 1 -</w:t>
                        </w:r>
                        <w:r>
                          <w:fldChar w:fldCharType="end"/>
                        </w:r>
                      </w:p>
                    </w:sdtContent>
                  </w:sdt>
                  <w:p w:rsidR="00980954" w:rsidRDefault="00980954" w:rsidP="0035005E">
                    <w:pPr>
                      <w:pStyle w:val="a0"/>
                      <w:ind w:firstLine="560"/>
                    </w:pPr>
                  </w:p>
                </w:txbxContent>
              </v:textbox>
              <w10:wrap anchorx="margin"/>
            </v:shape>
          </w:pict>
        </mc:Fallback>
      </mc:AlternateContent>
    </w:r>
  </w:p>
  <w:p w:rsidR="00980954" w:rsidRDefault="00980954">
    <w:pPr>
      <w:pStyle w:val="a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54" w:rsidRDefault="00302251">
    <w:pPr>
      <w:pStyle w:val="a5"/>
      <w:spacing w:beforeLines="100" w:before="240" w:line="240" w:lineRule="auto"/>
      <w:ind w:firstLineChars="0" w:firstLine="0"/>
      <w:jc w:val="center"/>
    </w:pPr>
    <w:r>
      <w:rPr>
        <w:noProof/>
      </w:rPr>
      <mc:AlternateContent>
        <mc:Choice Requires="wps">
          <w:drawing>
            <wp:anchor distT="0" distB="0" distL="114300" distR="114300" simplePos="0" relativeHeight="251660288" behindDoc="0" locked="0" layoutInCell="1" allowOverlap="1" wp14:anchorId="500DA9F3" wp14:editId="373DAF30">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06440310"/>
                          </w:sdtPr>
                          <w:sdtEndPr/>
                          <w:sdtContent>
                            <w:p w:rsidR="00980954" w:rsidRDefault="00302251">
                              <w:pPr>
                                <w:pStyle w:val="a5"/>
                                <w:spacing w:beforeLines="100" w:before="240" w:line="240" w:lineRule="auto"/>
                                <w:ind w:firstLineChars="0" w:firstLine="0"/>
                                <w:jc w:val="center"/>
                              </w:pPr>
                              <w:r>
                                <w:fldChar w:fldCharType="begin"/>
                              </w:r>
                              <w:r>
                                <w:instrText>PAGE   \* MERGEFORMAT</w:instrText>
                              </w:r>
                              <w:r>
                                <w:fldChar w:fldCharType="separate"/>
                              </w:r>
                              <w:r w:rsidR="0002685B" w:rsidRPr="0002685B">
                                <w:rPr>
                                  <w:noProof/>
                                  <w:lang w:val="zh-CN"/>
                                </w:rPr>
                                <w:t>-</w:t>
                              </w:r>
                              <w:r w:rsidR="0002685B">
                                <w:rPr>
                                  <w:noProof/>
                                </w:rPr>
                                <w:t xml:space="preserve"> 34 -</w:t>
                              </w:r>
                              <w:r>
                                <w:fldChar w:fldCharType="end"/>
                              </w:r>
                            </w:p>
                          </w:sdtContent>
                        </w:sdt>
                        <w:p w:rsidR="00980954" w:rsidRDefault="00980954" w:rsidP="0035005E">
                          <w:pPr>
                            <w:pStyle w:val="a0"/>
                            <w:ind w:firstLine="5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l5ZQIAABM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alwl5ZQIAABMFAAAOAAAAAAAAAAAAAAAAAC4CAABkcnMvZTJvRG9j&#10;LnhtbFBLAQItABQABgAIAAAAIQBxqtG51wAAAAUBAAAPAAAAAAAAAAAAAAAAAL8EAABkcnMvZG93&#10;bnJldi54bWxQSwUGAAAAAAQABADzAAAAwwUAAAAA&#10;" filled="f" stroked="f" strokeweight=".5pt">
              <v:textbox style="mso-fit-shape-to-text:t" inset="0,0,0,0">
                <w:txbxContent>
                  <w:sdt>
                    <w:sdtPr>
                      <w:id w:val="-106440310"/>
                    </w:sdtPr>
                    <w:sdtEndPr/>
                    <w:sdtContent>
                      <w:p w:rsidR="00980954" w:rsidRDefault="00302251">
                        <w:pPr>
                          <w:pStyle w:val="a5"/>
                          <w:spacing w:beforeLines="100" w:before="240" w:line="240" w:lineRule="auto"/>
                          <w:ind w:firstLineChars="0" w:firstLine="0"/>
                          <w:jc w:val="center"/>
                        </w:pPr>
                        <w:r>
                          <w:fldChar w:fldCharType="begin"/>
                        </w:r>
                        <w:r>
                          <w:instrText>PAGE   \* MERGEFORMAT</w:instrText>
                        </w:r>
                        <w:r>
                          <w:fldChar w:fldCharType="separate"/>
                        </w:r>
                        <w:r w:rsidR="0002685B" w:rsidRPr="0002685B">
                          <w:rPr>
                            <w:noProof/>
                            <w:lang w:val="zh-CN"/>
                          </w:rPr>
                          <w:t>-</w:t>
                        </w:r>
                        <w:r w:rsidR="0002685B">
                          <w:rPr>
                            <w:noProof/>
                          </w:rPr>
                          <w:t xml:space="preserve"> 34 -</w:t>
                        </w:r>
                        <w:r>
                          <w:fldChar w:fldCharType="end"/>
                        </w:r>
                      </w:p>
                    </w:sdtContent>
                  </w:sdt>
                  <w:p w:rsidR="00980954" w:rsidRDefault="00980954" w:rsidP="0035005E">
                    <w:pPr>
                      <w:pStyle w:val="a0"/>
                      <w:ind w:firstLine="560"/>
                    </w:pPr>
                  </w:p>
                </w:txbxContent>
              </v:textbox>
              <w10:wrap anchorx="margin"/>
            </v:shape>
          </w:pict>
        </mc:Fallback>
      </mc:AlternateContent>
    </w:r>
  </w:p>
  <w:p w:rsidR="00980954" w:rsidRDefault="00980954">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EE2" w:rsidRDefault="00C31EE2">
      <w:pPr>
        <w:spacing w:line="240" w:lineRule="auto"/>
        <w:ind w:firstLine="560"/>
      </w:pPr>
      <w:r>
        <w:separator/>
      </w:r>
    </w:p>
  </w:footnote>
  <w:footnote w:type="continuationSeparator" w:id="0">
    <w:p w:rsidR="00C31EE2" w:rsidRDefault="00C31EE2">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54" w:rsidRDefault="00980954">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54" w:rsidRDefault="00980954">
    <w:pPr>
      <w:pStyle w:val="a6"/>
      <w:pBdr>
        <w:bottom w:val="none" w:sz="0" w:space="1"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54" w:rsidRDefault="00980954">
    <w:pPr>
      <w:pStyle w:val="a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54" w:rsidRDefault="00302251">
    <w:pPr>
      <w:pBdr>
        <w:bottom w:val="single" w:sz="4" w:space="0" w:color="auto"/>
      </w:pBdr>
      <w:spacing w:line="240" w:lineRule="auto"/>
      <w:ind w:firstLineChars="0" w:firstLine="0"/>
      <w:jc w:val="center"/>
      <w:rPr>
        <w:bCs/>
        <w:sz w:val="18"/>
        <w:szCs w:val="18"/>
      </w:rPr>
    </w:pPr>
    <w:r>
      <w:rPr>
        <w:rFonts w:cs="Times New Roman"/>
        <w:bCs/>
        <w:sz w:val="18"/>
        <w:szCs w:val="18"/>
      </w:rPr>
      <w:t>台州市畜禽养殖污染防治</w:t>
    </w:r>
    <w:r>
      <w:rPr>
        <w:rFonts w:cs="Times New Roman"/>
        <w:bCs/>
        <w:sz w:val="18"/>
        <w:szCs w:val="18"/>
      </w:rPr>
      <w:t>“</w:t>
    </w:r>
    <w:r>
      <w:rPr>
        <w:rFonts w:cs="Times New Roman"/>
        <w:bCs/>
        <w:sz w:val="18"/>
        <w:szCs w:val="18"/>
      </w:rPr>
      <w:t>十四五</w:t>
    </w:r>
    <w:r>
      <w:rPr>
        <w:rFonts w:cs="Times New Roman"/>
        <w:bCs/>
        <w:sz w:val="18"/>
        <w:szCs w:val="18"/>
      </w:rPr>
      <w:t>”</w:t>
    </w:r>
    <w:r>
      <w:rPr>
        <w:rFonts w:cs="Times New Roman"/>
        <w:bCs/>
        <w:sz w:val="18"/>
        <w:szCs w:val="18"/>
      </w:rPr>
      <w:t>规划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11"/>
    <w:rsid w:val="00004A61"/>
    <w:rsid w:val="00023E38"/>
    <w:rsid w:val="0002685B"/>
    <w:rsid w:val="000333CA"/>
    <w:rsid w:val="000402DE"/>
    <w:rsid w:val="00040B81"/>
    <w:rsid w:val="000455F6"/>
    <w:rsid w:val="0004658F"/>
    <w:rsid w:val="00047BEE"/>
    <w:rsid w:val="0005755E"/>
    <w:rsid w:val="000576B2"/>
    <w:rsid w:val="00057E91"/>
    <w:rsid w:val="00060C4E"/>
    <w:rsid w:val="000623F1"/>
    <w:rsid w:val="00062D69"/>
    <w:rsid w:val="00071168"/>
    <w:rsid w:val="0008607D"/>
    <w:rsid w:val="0009099F"/>
    <w:rsid w:val="000941CF"/>
    <w:rsid w:val="00097237"/>
    <w:rsid w:val="000A35EF"/>
    <w:rsid w:val="000D6513"/>
    <w:rsid w:val="000E34BC"/>
    <w:rsid w:val="000E7E1D"/>
    <w:rsid w:val="0011001A"/>
    <w:rsid w:val="00120E8B"/>
    <w:rsid w:val="0012297B"/>
    <w:rsid w:val="00123B65"/>
    <w:rsid w:val="001259D6"/>
    <w:rsid w:val="00126F6B"/>
    <w:rsid w:val="00127FAB"/>
    <w:rsid w:val="00131A57"/>
    <w:rsid w:val="001326BA"/>
    <w:rsid w:val="00150D68"/>
    <w:rsid w:val="00163AFD"/>
    <w:rsid w:val="0016521D"/>
    <w:rsid w:val="00167EFC"/>
    <w:rsid w:val="00175E81"/>
    <w:rsid w:val="00175F81"/>
    <w:rsid w:val="0017635B"/>
    <w:rsid w:val="001A4D04"/>
    <w:rsid w:val="001B32D9"/>
    <w:rsid w:val="001B4B0C"/>
    <w:rsid w:val="001D7201"/>
    <w:rsid w:val="001E0036"/>
    <w:rsid w:val="001F5B21"/>
    <w:rsid w:val="00206AF6"/>
    <w:rsid w:val="00215652"/>
    <w:rsid w:val="002168A4"/>
    <w:rsid w:val="002243FB"/>
    <w:rsid w:val="002274B8"/>
    <w:rsid w:val="002316CD"/>
    <w:rsid w:val="002432F0"/>
    <w:rsid w:val="0025028F"/>
    <w:rsid w:val="00251265"/>
    <w:rsid w:val="00272423"/>
    <w:rsid w:val="00286413"/>
    <w:rsid w:val="002B451E"/>
    <w:rsid w:val="002B7019"/>
    <w:rsid w:val="002D5784"/>
    <w:rsid w:val="002E2C23"/>
    <w:rsid w:val="002E5242"/>
    <w:rsid w:val="002E6ADA"/>
    <w:rsid w:val="002F0E44"/>
    <w:rsid w:val="00302251"/>
    <w:rsid w:val="00302E7B"/>
    <w:rsid w:val="00311324"/>
    <w:rsid w:val="003130CC"/>
    <w:rsid w:val="00314496"/>
    <w:rsid w:val="0031669F"/>
    <w:rsid w:val="003322D2"/>
    <w:rsid w:val="003449E8"/>
    <w:rsid w:val="0035005E"/>
    <w:rsid w:val="003526BC"/>
    <w:rsid w:val="0035603A"/>
    <w:rsid w:val="00357582"/>
    <w:rsid w:val="00360B30"/>
    <w:rsid w:val="003702E8"/>
    <w:rsid w:val="00373E45"/>
    <w:rsid w:val="0037497B"/>
    <w:rsid w:val="00394E5A"/>
    <w:rsid w:val="003B6C8D"/>
    <w:rsid w:val="003C46CD"/>
    <w:rsid w:val="003C5EAA"/>
    <w:rsid w:val="003D475A"/>
    <w:rsid w:val="003D7D68"/>
    <w:rsid w:val="003F2790"/>
    <w:rsid w:val="00400ECD"/>
    <w:rsid w:val="004027C7"/>
    <w:rsid w:val="00403F37"/>
    <w:rsid w:val="0040602D"/>
    <w:rsid w:val="004133C6"/>
    <w:rsid w:val="00423541"/>
    <w:rsid w:val="0042547B"/>
    <w:rsid w:val="00426A12"/>
    <w:rsid w:val="0042737C"/>
    <w:rsid w:val="0044125D"/>
    <w:rsid w:val="0044575A"/>
    <w:rsid w:val="00461C63"/>
    <w:rsid w:val="00465632"/>
    <w:rsid w:val="00467E1A"/>
    <w:rsid w:val="00495233"/>
    <w:rsid w:val="004C23C0"/>
    <w:rsid w:val="004C2B2C"/>
    <w:rsid w:val="004C55AE"/>
    <w:rsid w:val="004C7AA0"/>
    <w:rsid w:val="004D2DFC"/>
    <w:rsid w:val="004E6EAB"/>
    <w:rsid w:val="004F17F5"/>
    <w:rsid w:val="004F522D"/>
    <w:rsid w:val="00502CC2"/>
    <w:rsid w:val="005046AA"/>
    <w:rsid w:val="005122D2"/>
    <w:rsid w:val="00530E7D"/>
    <w:rsid w:val="0054727E"/>
    <w:rsid w:val="00553FBA"/>
    <w:rsid w:val="00582C5A"/>
    <w:rsid w:val="00583E89"/>
    <w:rsid w:val="005A29E7"/>
    <w:rsid w:val="005A36BC"/>
    <w:rsid w:val="005B605B"/>
    <w:rsid w:val="005B6B29"/>
    <w:rsid w:val="005D3CDB"/>
    <w:rsid w:val="005D573A"/>
    <w:rsid w:val="005D70C8"/>
    <w:rsid w:val="00611124"/>
    <w:rsid w:val="006172CD"/>
    <w:rsid w:val="00635D54"/>
    <w:rsid w:val="00652EB4"/>
    <w:rsid w:val="0065361C"/>
    <w:rsid w:val="00654ED6"/>
    <w:rsid w:val="00670F8A"/>
    <w:rsid w:val="00671130"/>
    <w:rsid w:val="006839B9"/>
    <w:rsid w:val="006924C2"/>
    <w:rsid w:val="006A12F1"/>
    <w:rsid w:val="006A2DD0"/>
    <w:rsid w:val="006B09D4"/>
    <w:rsid w:val="006B16DD"/>
    <w:rsid w:val="006B4A68"/>
    <w:rsid w:val="006C68B0"/>
    <w:rsid w:val="006D42E8"/>
    <w:rsid w:val="006E2F47"/>
    <w:rsid w:val="00713F72"/>
    <w:rsid w:val="007140D1"/>
    <w:rsid w:val="007239FA"/>
    <w:rsid w:val="00730D8D"/>
    <w:rsid w:val="007344DC"/>
    <w:rsid w:val="007427FF"/>
    <w:rsid w:val="007508E6"/>
    <w:rsid w:val="0076044C"/>
    <w:rsid w:val="007646BD"/>
    <w:rsid w:val="00764B9F"/>
    <w:rsid w:val="007655C6"/>
    <w:rsid w:val="00784752"/>
    <w:rsid w:val="0078718C"/>
    <w:rsid w:val="007A27DF"/>
    <w:rsid w:val="007B11D2"/>
    <w:rsid w:val="007B1363"/>
    <w:rsid w:val="007C14DD"/>
    <w:rsid w:val="007C52C9"/>
    <w:rsid w:val="007C6C4E"/>
    <w:rsid w:val="007F78AC"/>
    <w:rsid w:val="00811F49"/>
    <w:rsid w:val="00824E87"/>
    <w:rsid w:val="00830F70"/>
    <w:rsid w:val="008425EC"/>
    <w:rsid w:val="008506D9"/>
    <w:rsid w:val="00853191"/>
    <w:rsid w:val="008576B0"/>
    <w:rsid w:val="00860068"/>
    <w:rsid w:val="00862AF8"/>
    <w:rsid w:val="00873D60"/>
    <w:rsid w:val="008A4079"/>
    <w:rsid w:val="008A572A"/>
    <w:rsid w:val="008A6BB9"/>
    <w:rsid w:val="008B119E"/>
    <w:rsid w:val="008E4791"/>
    <w:rsid w:val="008E5740"/>
    <w:rsid w:val="008F47C4"/>
    <w:rsid w:val="009170D2"/>
    <w:rsid w:val="00924726"/>
    <w:rsid w:val="00942CA6"/>
    <w:rsid w:val="009444D1"/>
    <w:rsid w:val="00947174"/>
    <w:rsid w:val="00953CD4"/>
    <w:rsid w:val="00975D75"/>
    <w:rsid w:val="00980954"/>
    <w:rsid w:val="00983B25"/>
    <w:rsid w:val="00983C95"/>
    <w:rsid w:val="0098571E"/>
    <w:rsid w:val="00987CA0"/>
    <w:rsid w:val="00992AE5"/>
    <w:rsid w:val="00995BB3"/>
    <w:rsid w:val="00997311"/>
    <w:rsid w:val="009A291A"/>
    <w:rsid w:val="009A4542"/>
    <w:rsid w:val="009C0FE3"/>
    <w:rsid w:val="009C53FA"/>
    <w:rsid w:val="009D644C"/>
    <w:rsid w:val="009E449B"/>
    <w:rsid w:val="009E5436"/>
    <w:rsid w:val="009E5A97"/>
    <w:rsid w:val="00A03F81"/>
    <w:rsid w:val="00A17878"/>
    <w:rsid w:val="00A226F5"/>
    <w:rsid w:val="00A27AF5"/>
    <w:rsid w:val="00A44865"/>
    <w:rsid w:val="00A45BB5"/>
    <w:rsid w:val="00A56597"/>
    <w:rsid w:val="00A5756F"/>
    <w:rsid w:val="00A61E97"/>
    <w:rsid w:val="00A657FE"/>
    <w:rsid w:val="00A7134C"/>
    <w:rsid w:val="00A71768"/>
    <w:rsid w:val="00A73E1C"/>
    <w:rsid w:val="00A9783B"/>
    <w:rsid w:val="00AA31FA"/>
    <w:rsid w:val="00AA5E6F"/>
    <w:rsid w:val="00AB76FF"/>
    <w:rsid w:val="00AE3587"/>
    <w:rsid w:val="00AE4EA1"/>
    <w:rsid w:val="00AE51C2"/>
    <w:rsid w:val="00B065F0"/>
    <w:rsid w:val="00B07971"/>
    <w:rsid w:val="00B1201D"/>
    <w:rsid w:val="00B15DBE"/>
    <w:rsid w:val="00B21EAE"/>
    <w:rsid w:val="00B23729"/>
    <w:rsid w:val="00B46E06"/>
    <w:rsid w:val="00B60122"/>
    <w:rsid w:val="00B6648F"/>
    <w:rsid w:val="00B74F11"/>
    <w:rsid w:val="00B83392"/>
    <w:rsid w:val="00B86942"/>
    <w:rsid w:val="00BA78AE"/>
    <w:rsid w:val="00BB3011"/>
    <w:rsid w:val="00BB3A05"/>
    <w:rsid w:val="00BB479C"/>
    <w:rsid w:val="00BB74DD"/>
    <w:rsid w:val="00BC2556"/>
    <w:rsid w:val="00BC73D2"/>
    <w:rsid w:val="00BD4213"/>
    <w:rsid w:val="00BD6367"/>
    <w:rsid w:val="00BE6A59"/>
    <w:rsid w:val="00BF1FB1"/>
    <w:rsid w:val="00BF2CC2"/>
    <w:rsid w:val="00C11170"/>
    <w:rsid w:val="00C16707"/>
    <w:rsid w:val="00C17526"/>
    <w:rsid w:val="00C21A1F"/>
    <w:rsid w:val="00C31EE2"/>
    <w:rsid w:val="00C36D2E"/>
    <w:rsid w:val="00C412CA"/>
    <w:rsid w:val="00C4408A"/>
    <w:rsid w:val="00C51792"/>
    <w:rsid w:val="00C5687F"/>
    <w:rsid w:val="00C602A4"/>
    <w:rsid w:val="00C70BFF"/>
    <w:rsid w:val="00C75FF8"/>
    <w:rsid w:val="00C8065B"/>
    <w:rsid w:val="00C86ECB"/>
    <w:rsid w:val="00CA0DC5"/>
    <w:rsid w:val="00CB265A"/>
    <w:rsid w:val="00CB7806"/>
    <w:rsid w:val="00CF1A02"/>
    <w:rsid w:val="00D118BA"/>
    <w:rsid w:val="00D15FA6"/>
    <w:rsid w:val="00D16281"/>
    <w:rsid w:val="00D22B1E"/>
    <w:rsid w:val="00D22EC8"/>
    <w:rsid w:val="00D24B74"/>
    <w:rsid w:val="00D42F89"/>
    <w:rsid w:val="00D531BE"/>
    <w:rsid w:val="00D55F00"/>
    <w:rsid w:val="00D73D89"/>
    <w:rsid w:val="00D90BEE"/>
    <w:rsid w:val="00D912E5"/>
    <w:rsid w:val="00D969D4"/>
    <w:rsid w:val="00DA12ED"/>
    <w:rsid w:val="00DA683C"/>
    <w:rsid w:val="00DC01E5"/>
    <w:rsid w:val="00DD514E"/>
    <w:rsid w:val="00DD5411"/>
    <w:rsid w:val="00DD58FF"/>
    <w:rsid w:val="00DE062B"/>
    <w:rsid w:val="00DE598E"/>
    <w:rsid w:val="00E114C6"/>
    <w:rsid w:val="00E27154"/>
    <w:rsid w:val="00E30BF2"/>
    <w:rsid w:val="00E33044"/>
    <w:rsid w:val="00E33FBC"/>
    <w:rsid w:val="00E40240"/>
    <w:rsid w:val="00E609FF"/>
    <w:rsid w:val="00E62074"/>
    <w:rsid w:val="00E73965"/>
    <w:rsid w:val="00E90676"/>
    <w:rsid w:val="00EA1A2B"/>
    <w:rsid w:val="00EA26ED"/>
    <w:rsid w:val="00EA30C7"/>
    <w:rsid w:val="00EA5417"/>
    <w:rsid w:val="00EA6060"/>
    <w:rsid w:val="00EB75EA"/>
    <w:rsid w:val="00EB7663"/>
    <w:rsid w:val="00EC0073"/>
    <w:rsid w:val="00EC5621"/>
    <w:rsid w:val="00EC5DCD"/>
    <w:rsid w:val="00EE37B6"/>
    <w:rsid w:val="00EE7754"/>
    <w:rsid w:val="00F014C8"/>
    <w:rsid w:val="00F13408"/>
    <w:rsid w:val="00F20BE3"/>
    <w:rsid w:val="00F31B83"/>
    <w:rsid w:val="00F351AA"/>
    <w:rsid w:val="00F572E4"/>
    <w:rsid w:val="00F60768"/>
    <w:rsid w:val="00F63129"/>
    <w:rsid w:val="00F707AE"/>
    <w:rsid w:val="00F71E94"/>
    <w:rsid w:val="00F8003B"/>
    <w:rsid w:val="00F841AF"/>
    <w:rsid w:val="00F85E77"/>
    <w:rsid w:val="00F860AF"/>
    <w:rsid w:val="00F86C7D"/>
    <w:rsid w:val="00F94BEF"/>
    <w:rsid w:val="00FA532D"/>
    <w:rsid w:val="00FC20B7"/>
    <w:rsid w:val="00FC7FC1"/>
    <w:rsid w:val="00FD2959"/>
    <w:rsid w:val="00FF0FEC"/>
    <w:rsid w:val="00FF393C"/>
    <w:rsid w:val="02320596"/>
    <w:rsid w:val="02601A6F"/>
    <w:rsid w:val="02870505"/>
    <w:rsid w:val="02D14451"/>
    <w:rsid w:val="080747B6"/>
    <w:rsid w:val="0A6A5D40"/>
    <w:rsid w:val="0DE3258F"/>
    <w:rsid w:val="12AF16E5"/>
    <w:rsid w:val="15624408"/>
    <w:rsid w:val="159652C3"/>
    <w:rsid w:val="244F2388"/>
    <w:rsid w:val="29015D2C"/>
    <w:rsid w:val="2BD703A2"/>
    <w:rsid w:val="2C0105CB"/>
    <w:rsid w:val="2F9065FA"/>
    <w:rsid w:val="2F9B6CA6"/>
    <w:rsid w:val="315E6294"/>
    <w:rsid w:val="37AE317D"/>
    <w:rsid w:val="38685FFD"/>
    <w:rsid w:val="3AC55D9C"/>
    <w:rsid w:val="429B220A"/>
    <w:rsid w:val="43C46CCF"/>
    <w:rsid w:val="44295C35"/>
    <w:rsid w:val="47DD1DDC"/>
    <w:rsid w:val="489A0F0E"/>
    <w:rsid w:val="48AE6402"/>
    <w:rsid w:val="4B966A5E"/>
    <w:rsid w:val="4C735B16"/>
    <w:rsid w:val="5AE3177F"/>
    <w:rsid w:val="5CFF1CF5"/>
    <w:rsid w:val="5F6C7A33"/>
    <w:rsid w:val="620B3917"/>
    <w:rsid w:val="63803222"/>
    <w:rsid w:val="6EB3150E"/>
    <w:rsid w:val="7302634F"/>
    <w:rsid w:val="74C731B1"/>
    <w:rsid w:val="76194B1A"/>
    <w:rsid w:val="76721374"/>
    <w:rsid w:val="78C75879"/>
    <w:rsid w:val="78D45B2D"/>
    <w:rsid w:val="7B283F6C"/>
    <w:rsid w:val="7C0027AC"/>
    <w:rsid w:val="7CF0049A"/>
    <w:rsid w:val="7D8A27F8"/>
    <w:rsid w:val="7E4D3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annotation text" w:semiHidden="0" w:uiPriority="0" w:unhideWhenUsed="0" w:qFormat="1"/>
    <w:lsdException w:name="header" w:semiHidden="0" w:qFormat="1"/>
    <w:lsdException w:name="footer" w:semiHidden="0" w:qFormat="1"/>
    <w:lsdException w:name="caption" w:uiPriority="35" w:qFormat="1"/>
    <w:lsdException w:name="footnote reference" w:semiHidden="0" w:unhideWhenUsed="0" w:qFormat="1"/>
    <w:lsdException w:name="annotation reference" w:semiHidden="0" w:uiPriority="0" w:unhideWhenUsed="0" w:qFormat="1"/>
    <w:lsdException w:name="Title" w:semiHidden="0" w:uiPriority="10" w:unhideWhenUsed="0" w:qFormat="1"/>
    <w:lsdException w:name="Default Paragraph Font" w:semiHidden="0" w:uiPriority="1" w:qFormat="1"/>
    <w:lsdException w:name="Body Text"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spacing w:line="360" w:lineRule="auto"/>
      <w:ind w:firstLineChars="200" w:firstLine="200"/>
      <w:jc w:val="both"/>
    </w:pPr>
    <w:rPr>
      <w:rFonts w:eastAsia="仿宋_GB2312" w:cstheme="minorBidi"/>
      <w:kern w:val="2"/>
      <w:sz w:val="28"/>
      <w:szCs w:val="22"/>
    </w:rPr>
  </w:style>
  <w:style w:type="paragraph" w:styleId="1">
    <w:name w:val="heading 1"/>
    <w:basedOn w:val="a"/>
    <w:next w:val="a"/>
    <w:link w:val="1Char"/>
    <w:uiPriority w:val="9"/>
    <w:qFormat/>
    <w:pPr>
      <w:keepNext/>
      <w:keepLines/>
      <w:spacing w:beforeLines="50" w:before="50" w:afterLines="100" w:after="100"/>
      <w:ind w:firstLineChars="0" w:firstLine="0"/>
      <w:jc w:val="left"/>
      <w:outlineLvl w:val="0"/>
    </w:pPr>
    <w:rPr>
      <w:rFonts w:eastAsia="黑体"/>
      <w:bCs/>
      <w:kern w:val="44"/>
      <w:sz w:val="36"/>
      <w:szCs w:val="44"/>
    </w:rPr>
  </w:style>
  <w:style w:type="paragraph" w:styleId="2">
    <w:name w:val="heading 2"/>
    <w:basedOn w:val="a"/>
    <w:next w:val="a"/>
    <w:link w:val="2Char"/>
    <w:uiPriority w:val="9"/>
    <w:unhideWhenUsed/>
    <w:qFormat/>
    <w:pPr>
      <w:keepNext/>
      <w:keepLines/>
      <w:spacing w:beforeLines="50" w:before="50" w:afterLines="50" w:after="50"/>
      <w:ind w:firstLineChars="0" w:firstLine="0"/>
      <w:outlineLvl w:val="1"/>
    </w:pPr>
    <w:rPr>
      <w:rFonts w:eastAsia="黑体" w:cstheme="majorBidi"/>
      <w:bCs/>
      <w:sz w:val="32"/>
      <w:szCs w:val="32"/>
    </w:rPr>
  </w:style>
  <w:style w:type="paragraph" w:styleId="3">
    <w:name w:val="heading 3"/>
    <w:basedOn w:val="a"/>
    <w:next w:val="a"/>
    <w:link w:val="3Char"/>
    <w:uiPriority w:val="9"/>
    <w:unhideWhenUsed/>
    <w:qFormat/>
    <w:pPr>
      <w:keepNext/>
      <w:keepLines/>
      <w:ind w:firstLineChars="0" w:firstLine="0"/>
      <w:outlineLvl w:val="2"/>
    </w:pPr>
    <w:rPr>
      <w:rFonts w:eastAsia="黑体"/>
      <w:bCs/>
      <w:sz w:val="30"/>
      <w:szCs w:val="32"/>
    </w:rPr>
  </w:style>
  <w:style w:type="paragraph" w:styleId="4">
    <w:name w:val="heading 4"/>
    <w:basedOn w:val="a"/>
    <w:next w:val="a"/>
    <w:link w:val="4Char"/>
    <w:uiPriority w:val="9"/>
    <w:unhideWhenUsed/>
    <w:qFormat/>
    <w:pPr>
      <w:keepNext/>
      <w:keepLines/>
      <w:ind w:firstLineChars="0" w:firstLine="0"/>
      <w:jc w:val="center"/>
      <w:outlineLvl w:val="3"/>
    </w:pPr>
    <w:rPr>
      <w:rFonts w:cstheme="majorBidi"/>
      <w:b/>
      <w:bCs/>
      <w:sz w:val="24"/>
      <w:szCs w:val="28"/>
    </w:rPr>
  </w:style>
  <w:style w:type="paragraph" w:styleId="5">
    <w:name w:val="heading 5"/>
    <w:basedOn w:val="a"/>
    <w:next w:val="a"/>
    <w:link w:val="5Char"/>
    <w:uiPriority w:val="9"/>
    <w:unhideWhenUsed/>
    <w:qFormat/>
    <w:pPr>
      <w:keepNext/>
      <w:keepLines/>
      <w:spacing w:line="240" w:lineRule="auto"/>
      <w:ind w:firstLineChars="0" w:firstLine="0"/>
      <w:jc w:val="center"/>
      <w:outlineLvl w:val="4"/>
    </w:pPr>
    <w:rPr>
      <w:bCs/>
      <w:sz w:val="21"/>
      <w:szCs w:val="28"/>
    </w:rPr>
  </w:style>
  <w:style w:type="paragraph" w:styleId="6">
    <w:name w:val="heading 6"/>
    <w:basedOn w:val="a"/>
    <w:next w:val="a"/>
    <w:link w:val="6Char"/>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semiHidden/>
    <w:unhideWhenUsed/>
    <w:qFormat/>
  </w:style>
  <w:style w:type="paragraph" w:styleId="a4">
    <w:name w:val="annotation text"/>
    <w:basedOn w:val="a"/>
    <w:link w:val="Char"/>
    <w:qFormat/>
    <w:pPr>
      <w:jc w:val="left"/>
    </w:pPr>
    <w:rPr>
      <w:szCs w:val="24"/>
    </w:rPr>
  </w:style>
  <w:style w:type="paragraph" w:styleId="30">
    <w:name w:val="toc 3"/>
    <w:basedOn w:val="a"/>
    <w:next w:val="a"/>
    <w:uiPriority w:val="39"/>
    <w:unhideWhenUsed/>
    <w:qFormat/>
    <w:pPr>
      <w:ind w:leftChars="400" w:left="840"/>
    </w:p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ind w:firstLineChars="0" w:firstLine="0"/>
    </w:pPr>
    <w:rPr>
      <w:sz w:val="30"/>
    </w:rPr>
  </w:style>
  <w:style w:type="paragraph" w:styleId="a7">
    <w:name w:val="footnote text"/>
    <w:basedOn w:val="a"/>
    <w:link w:val="Char2"/>
    <w:qFormat/>
    <w:pPr>
      <w:snapToGrid w:val="0"/>
      <w:jc w:val="left"/>
    </w:pPr>
    <w:rPr>
      <w:sz w:val="18"/>
      <w:szCs w:val="18"/>
    </w:rPr>
  </w:style>
  <w:style w:type="paragraph" w:styleId="20">
    <w:name w:val="toc 2"/>
    <w:basedOn w:val="a"/>
    <w:next w:val="a"/>
    <w:uiPriority w:val="39"/>
    <w:unhideWhenUsed/>
    <w:qFormat/>
    <w:pPr>
      <w:ind w:leftChars="200" w:left="420"/>
    </w:pPr>
  </w:style>
  <w:style w:type="paragraph" w:styleId="a8">
    <w:name w:val="Title"/>
    <w:basedOn w:val="a"/>
    <w:next w:val="a"/>
    <w:link w:val="Char3"/>
    <w:uiPriority w:val="10"/>
    <w:qFormat/>
    <w:pPr>
      <w:ind w:firstLineChars="150" w:firstLine="150"/>
    </w:pPr>
    <w:rPr>
      <w:rFonts w:cstheme="majorBidi"/>
      <w:bCs/>
      <w:szCs w:val="32"/>
    </w:rPr>
  </w:style>
  <w:style w:type="paragraph" w:styleId="a9">
    <w:name w:val="annotation subject"/>
    <w:basedOn w:val="a4"/>
    <w:next w:val="a4"/>
    <w:link w:val="Char4"/>
    <w:uiPriority w:val="99"/>
    <w:semiHidden/>
    <w:unhideWhenUsed/>
    <w:qFormat/>
    <w:rPr>
      <w:b/>
      <w:bCs/>
      <w:szCs w:val="22"/>
    </w:rPr>
  </w:style>
  <w:style w:type="character" w:styleId="aa">
    <w:name w:val="FollowedHyperlink"/>
    <w:basedOn w:val="a1"/>
    <w:uiPriority w:val="99"/>
    <w:semiHidden/>
    <w:unhideWhenUsed/>
    <w:qFormat/>
    <w:rPr>
      <w:color w:val="800080"/>
      <w:u w:val="single"/>
    </w:rPr>
  </w:style>
  <w:style w:type="character" w:styleId="ab">
    <w:name w:val="Hyperlink"/>
    <w:basedOn w:val="a1"/>
    <w:uiPriority w:val="99"/>
    <w:unhideWhenUsed/>
    <w:qFormat/>
    <w:rPr>
      <w:color w:val="0000FF" w:themeColor="hyperlink"/>
      <w:u w:val="single"/>
    </w:rPr>
  </w:style>
  <w:style w:type="character" w:styleId="ac">
    <w:name w:val="annotation reference"/>
    <w:qFormat/>
    <w:rPr>
      <w:sz w:val="21"/>
      <w:szCs w:val="21"/>
    </w:rPr>
  </w:style>
  <w:style w:type="character" w:styleId="ad">
    <w:name w:val="footnote reference"/>
    <w:uiPriority w:val="99"/>
    <w:qFormat/>
    <w:rPr>
      <w:vertAlign w:val="superscript"/>
    </w:rPr>
  </w:style>
  <w:style w:type="paragraph" w:styleId="ae">
    <w:name w:val="List Paragraph"/>
    <w:basedOn w:val="a"/>
    <w:uiPriority w:val="34"/>
    <w:qFormat/>
    <w:pPr>
      <w:ind w:firstLine="420"/>
    </w:pPr>
  </w:style>
  <w:style w:type="character" w:customStyle="1" w:styleId="1Char">
    <w:name w:val="标题 1 Char"/>
    <w:basedOn w:val="a1"/>
    <w:link w:val="1"/>
    <w:uiPriority w:val="9"/>
    <w:qFormat/>
    <w:rPr>
      <w:rFonts w:ascii="Times New Roman" w:eastAsia="黑体" w:hAnsi="Times New Roman"/>
      <w:bCs/>
      <w:kern w:val="44"/>
      <w:sz w:val="36"/>
      <w:szCs w:val="44"/>
    </w:rPr>
  </w:style>
  <w:style w:type="character" w:customStyle="1" w:styleId="2Char">
    <w:name w:val="标题 2 Char"/>
    <w:basedOn w:val="a1"/>
    <w:link w:val="2"/>
    <w:uiPriority w:val="9"/>
    <w:qFormat/>
    <w:rPr>
      <w:rFonts w:ascii="Times New Roman" w:eastAsia="黑体" w:hAnsi="Times New Roman" w:cstheme="majorBidi"/>
      <w:bCs/>
      <w:kern w:val="2"/>
      <w:sz w:val="32"/>
      <w:szCs w:val="32"/>
    </w:rPr>
  </w:style>
  <w:style w:type="character" w:customStyle="1" w:styleId="Char">
    <w:name w:val="批注文字 Char"/>
    <w:link w:val="a4"/>
    <w:qFormat/>
    <w:rPr>
      <w:szCs w:val="24"/>
    </w:rPr>
  </w:style>
  <w:style w:type="character" w:customStyle="1" w:styleId="af">
    <w:name w:val="批注文字 字符"/>
    <w:basedOn w:val="a1"/>
    <w:uiPriority w:val="99"/>
    <w:semiHidden/>
    <w:qFormat/>
  </w:style>
  <w:style w:type="character" w:customStyle="1" w:styleId="Char2">
    <w:name w:val="脚注文本 Char"/>
    <w:link w:val="a7"/>
    <w:qFormat/>
    <w:rPr>
      <w:sz w:val="18"/>
      <w:szCs w:val="18"/>
    </w:rPr>
  </w:style>
  <w:style w:type="character" w:customStyle="1" w:styleId="af0">
    <w:name w:val="脚注文本 字符"/>
    <w:basedOn w:val="a1"/>
    <w:uiPriority w:val="99"/>
    <w:semiHidden/>
    <w:qFormat/>
    <w:rPr>
      <w:sz w:val="18"/>
      <w:szCs w:val="18"/>
    </w:rPr>
  </w:style>
  <w:style w:type="character" w:customStyle="1" w:styleId="Char4">
    <w:name w:val="批注主题 Char"/>
    <w:basedOn w:val="Char"/>
    <w:link w:val="a9"/>
    <w:uiPriority w:val="99"/>
    <w:semiHidden/>
    <w:qFormat/>
    <w:rPr>
      <w:b/>
      <w:bCs/>
      <w:szCs w:val="24"/>
    </w:rPr>
  </w:style>
  <w:style w:type="character" w:customStyle="1" w:styleId="3Char">
    <w:name w:val="标题 3 Char"/>
    <w:basedOn w:val="a1"/>
    <w:link w:val="3"/>
    <w:uiPriority w:val="9"/>
    <w:qFormat/>
    <w:rPr>
      <w:rFonts w:ascii="Times New Roman" w:eastAsia="黑体" w:hAnsi="Times New Roman"/>
      <w:bCs/>
      <w:kern w:val="2"/>
      <w:sz w:val="30"/>
      <w:szCs w:val="32"/>
    </w:rPr>
  </w:style>
  <w:style w:type="paragraph" w:customStyle="1" w:styleId="TOC1">
    <w:name w:val="TOC 标题1"/>
    <w:basedOn w:val="1"/>
    <w:next w:val="a"/>
    <w:uiPriority w:val="39"/>
    <w:unhideWhenUsed/>
    <w:qFormat/>
    <w:pPr>
      <w:widowControl/>
      <w:spacing w:beforeLines="0" w:before="240" w:afterLines="0" w:after="0" w:line="259" w:lineRule="auto"/>
      <w:outlineLvl w:val="9"/>
    </w:pPr>
    <w:rPr>
      <w:rFonts w:asciiTheme="majorHAnsi" w:eastAsiaTheme="majorEastAsia" w:hAnsiTheme="majorHAnsi" w:cstheme="majorBidi"/>
      <w:b/>
      <w:bCs w:val="0"/>
      <w:color w:val="365F91" w:themeColor="accent1" w:themeShade="BF"/>
      <w:kern w:val="0"/>
      <w:szCs w:val="32"/>
    </w:rPr>
  </w:style>
  <w:style w:type="character" w:customStyle="1" w:styleId="Char1">
    <w:name w:val="页眉 Char"/>
    <w:basedOn w:val="a1"/>
    <w:link w:val="a6"/>
    <w:uiPriority w:val="99"/>
    <w:qFormat/>
    <w:rPr>
      <w:sz w:val="18"/>
      <w:szCs w:val="18"/>
    </w:rPr>
  </w:style>
  <w:style w:type="character" w:customStyle="1" w:styleId="Char0">
    <w:name w:val="页脚 Char"/>
    <w:basedOn w:val="a1"/>
    <w:link w:val="a5"/>
    <w:uiPriority w:val="99"/>
    <w:qFormat/>
    <w:rPr>
      <w:sz w:val="18"/>
      <w:szCs w:val="18"/>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eastAsia="宋体" w:cs="Times New Roman"/>
      <w:color w:val="000000"/>
      <w:kern w:val="0"/>
      <w:sz w:val="20"/>
      <w:szCs w:val="20"/>
    </w:rPr>
  </w:style>
  <w:style w:type="paragraph" w:customStyle="1" w:styleId="font7">
    <w:name w:val="font7"/>
    <w:basedOn w:val="a"/>
    <w:qFormat/>
    <w:pPr>
      <w:widowControl/>
      <w:spacing w:before="100" w:beforeAutospacing="1" w:after="100" w:afterAutospacing="1"/>
      <w:jc w:val="left"/>
    </w:pPr>
    <w:rPr>
      <w:rFonts w:eastAsia="宋体" w:cs="Times New Roman"/>
      <w:color w:val="000000"/>
      <w:kern w:val="0"/>
      <w:sz w:val="20"/>
      <w:szCs w:val="20"/>
    </w:rPr>
  </w:style>
  <w:style w:type="paragraph" w:customStyle="1" w:styleId="font8">
    <w:name w:val="font8"/>
    <w:basedOn w:val="a"/>
    <w:qFormat/>
    <w:pPr>
      <w:widowControl/>
      <w:spacing w:before="100" w:beforeAutospacing="1" w:after="100" w:afterAutospacing="1"/>
      <w:jc w:val="left"/>
    </w:pPr>
    <w:rPr>
      <w:rFonts w:ascii="仿宋_GB2312" w:hAnsi="宋体" w:cs="宋体"/>
      <w:color w:val="000000"/>
      <w:kern w:val="0"/>
      <w:sz w:val="20"/>
      <w:szCs w:val="20"/>
    </w:rPr>
  </w:style>
  <w:style w:type="paragraph" w:customStyle="1" w:styleId="font9">
    <w:name w:val="font9"/>
    <w:basedOn w:val="a"/>
    <w:qFormat/>
    <w:pPr>
      <w:widowControl/>
      <w:spacing w:before="100" w:beforeAutospacing="1" w:after="100" w:afterAutospacing="1"/>
      <w:jc w:val="left"/>
    </w:pPr>
    <w:rPr>
      <w:rFonts w:ascii="仿宋_GB2312" w:hAnsi="宋体" w:cs="宋体"/>
      <w:color w:val="000000"/>
      <w:kern w:val="0"/>
      <w:sz w:val="20"/>
      <w:szCs w:val="20"/>
    </w:rPr>
  </w:style>
  <w:style w:type="paragraph" w:customStyle="1" w:styleId="xl63">
    <w:name w:val="xl63"/>
    <w:basedOn w:val="a"/>
    <w:qFormat/>
    <w:pPr>
      <w:widowControl/>
      <w:spacing w:before="100" w:beforeAutospacing="1" w:after="100" w:afterAutospacing="1"/>
      <w:jc w:val="center"/>
    </w:pPr>
    <w:rPr>
      <w:rFonts w:eastAsia="宋体" w:cs="Times New Roman"/>
      <w:kern w:val="0"/>
      <w:sz w:val="20"/>
      <w:szCs w:val="20"/>
    </w:rPr>
  </w:style>
  <w:style w:type="paragraph" w:customStyle="1" w:styleId="xl64">
    <w:name w:val="xl64"/>
    <w:basedOn w:val="a"/>
    <w:qFormat/>
    <w:pPr>
      <w:widowControl/>
      <w:shd w:val="clear" w:color="000000" w:fill="FFFF00"/>
      <w:spacing w:before="100" w:beforeAutospacing="1" w:after="100" w:afterAutospacing="1"/>
      <w:jc w:val="center"/>
    </w:pPr>
    <w:rPr>
      <w:rFonts w:eastAsia="宋体" w:cs="Times New Roman"/>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cs="Times New Roman"/>
      <w:kern w:val="0"/>
      <w:sz w:val="20"/>
      <w:szCs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cs="Times New Roman"/>
      <w:color w:val="000000"/>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宋体" w:cs="Times New Roman"/>
      <w:color w:val="000000"/>
      <w:kern w:val="0"/>
      <w:sz w:val="20"/>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cs="Times New Roman"/>
      <w:kern w:val="0"/>
      <w:sz w:val="20"/>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宋体" w:cs="Times New Roman"/>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宋体" w:cs="Times New Roman"/>
      <w:color w:val="000000"/>
      <w:kern w:val="0"/>
      <w:sz w:val="20"/>
      <w:szCs w:val="2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宋体" w:cs="Times New Roman"/>
      <w:kern w:val="0"/>
      <w:sz w:val="20"/>
      <w:szCs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宋体" w:cs="Times New Roman"/>
      <w:color w:val="000000"/>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hAnsi="宋体" w:cs="宋体"/>
      <w:color w:val="000000"/>
      <w:kern w:val="0"/>
      <w:sz w:val="20"/>
      <w:szCs w:val="20"/>
    </w:rPr>
  </w:style>
  <w:style w:type="paragraph" w:customStyle="1" w:styleId="xl74">
    <w:name w:val="xl74"/>
    <w:basedOn w:val="a"/>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仿宋_GB2312" w:hAnsi="宋体" w:cs="宋体"/>
      <w:color w:val="000000"/>
      <w:kern w:val="0"/>
      <w:sz w:val="20"/>
      <w:szCs w:val="20"/>
    </w:rPr>
  </w:style>
  <w:style w:type="paragraph" w:customStyle="1" w:styleId="xl75">
    <w:name w:val="xl75"/>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hAnsi="宋体" w:cs="宋体"/>
      <w:color w:val="000000"/>
      <w:kern w:val="0"/>
      <w:sz w:val="20"/>
      <w:szCs w:val="20"/>
    </w:rPr>
  </w:style>
  <w:style w:type="character" w:customStyle="1" w:styleId="Char3">
    <w:name w:val="标题 Char"/>
    <w:basedOn w:val="a1"/>
    <w:link w:val="a8"/>
    <w:uiPriority w:val="10"/>
    <w:qFormat/>
    <w:rPr>
      <w:rFonts w:ascii="Times New Roman" w:eastAsia="仿宋_GB2312" w:hAnsi="Times New Roman" w:cstheme="majorBidi"/>
      <w:bCs/>
      <w:kern w:val="2"/>
      <w:sz w:val="28"/>
      <w:szCs w:val="32"/>
    </w:rPr>
  </w:style>
  <w:style w:type="character" w:customStyle="1" w:styleId="4Char">
    <w:name w:val="标题 4 Char"/>
    <w:basedOn w:val="a1"/>
    <w:link w:val="4"/>
    <w:uiPriority w:val="9"/>
    <w:qFormat/>
    <w:rPr>
      <w:rFonts w:ascii="Times New Roman" w:eastAsia="仿宋_GB2312" w:hAnsi="Times New Roman" w:cstheme="majorBidi"/>
      <w:b/>
      <w:bCs/>
      <w:kern w:val="2"/>
      <w:sz w:val="24"/>
      <w:szCs w:val="28"/>
    </w:rPr>
  </w:style>
  <w:style w:type="character" w:customStyle="1" w:styleId="5Char">
    <w:name w:val="标题 5 Char"/>
    <w:basedOn w:val="a1"/>
    <w:link w:val="5"/>
    <w:uiPriority w:val="9"/>
    <w:qFormat/>
    <w:rPr>
      <w:rFonts w:ascii="Times New Roman" w:eastAsia="仿宋_GB2312" w:hAnsi="Times New Roman"/>
      <w:bCs/>
      <w:kern w:val="2"/>
      <w:sz w:val="21"/>
      <w:szCs w:val="28"/>
    </w:rPr>
  </w:style>
  <w:style w:type="character" w:customStyle="1" w:styleId="11">
    <w:name w:val="不明显强调1"/>
    <w:basedOn w:val="a1"/>
    <w:uiPriority w:val="19"/>
    <w:qFormat/>
    <w:rPr>
      <w:i/>
      <w:iCs/>
      <w:color w:val="404040" w:themeColor="text1" w:themeTint="BF"/>
    </w:rPr>
  </w:style>
  <w:style w:type="character" w:customStyle="1" w:styleId="6Char">
    <w:name w:val="标题 6 Char"/>
    <w:basedOn w:val="a1"/>
    <w:link w:val="6"/>
    <w:uiPriority w:val="9"/>
    <w:semiHidden/>
    <w:qFormat/>
    <w:rPr>
      <w:rFonts w:asciiTheme="majorHAnsi" w:eastAsiaTheme="majorEastAsia" w:hAnsiTheme="majorHAnsi" w:cstheme="majorBidi"/>
      <w:b/>
      <w:bCs/>
      <w:kern w:val="2"/>
      <w:sz w:val="24"/>
      <w:szCs w:val="24"/>
    </w:rPr>
  </w:style>
  <w:style w:type="paragraph" w:customStyle="1" w:styleId="12">
    <w:name w:val="修订1"/>
    <w:hidden/>
    <w:uiPriority w:val="99"/>
    <w:semiHidden/>
    <w:qFormat/>
    <w:rPr>
      <w:rFonts w:eastAsia="仿宋_GB2312" w:cstheme="minorBidi"/>
      <w:kern w:val="2"/>
      <w:sz w:val="28"/>
      <w:szCs w:val="22"/>
    </w:rPr>
  </w:style>
  <w:style w:type="paragraph" w:customStyle="1" w:styleId="TOC2">
    <w:name w:val="TOC 标题2"/>
    <w:basedOn w:val="1"/>
    <w:next w:val="a"/>
    <w:uiPriority w:val="39"/>
    <w:unhideWhenUsed/>
    <w:qFormat/>
    <w:pPr>
      <w:widowControl/>
      <w:spacing w:beforeLines="0" w:before="240" w:afterLines="0" w:after="0" w:line="259" w:lineRule="auto"/>
      <w:outlineLvl w:val="9"/>
    </w:pPr>
    <w:rPr>
      <w:rFonts w:asciiTheme="majorHAnsi" w:eastAsiaTheme="majorEastAsia" w:hAnsiTheme="majorHAnsi" w:cstheme="majorBidi"/>
      <w:bCs w:val="0"/>
      <w:color w:val="365F91" w:themeColor="accent1" w:themeShade="BF"/>
      <w:kern w:val="0"/>
      <w:sz w:val="32"/>
      <w:szCs w:val="32"/>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styleId="af1">
    <w:name w:val="Balloon Text"/>
    <w:basedOn w:val="a"/>
    <w:link w:val="Char5"/>
    <w:uiPriority w:val="99"/>
    <w:semiHidden/>
    <w:unhideWhenUsed/>
    <w:rsid w:val="0035005E"/>
    <w:pPr>
      <w:spacing w:line="240" w:lineRule="auto"/>
    </w:pPr>
    <w:rPr>
      <w:sz w:val="18"/>
      <w:szCs w:val="18"/>
    </w:rPr>
  </w:style>
  <w:style w:type="character" w:customStyle="1" w:styleId="Char5">
    <w:name w:val="批注框文本 Char"/>
    <w:basedOn w:val="a1"/>
    <w:link w:val="af1"/>
    <w:uiPriority w:val="99"/>
    <w:semiHidden/>
    <w:rsid w:val="0035005E"/>
    <w:rPr>
      <w:rFonts w:eastAsia="仿宋_GB2312"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annotation text" w:semiHidden="0" w:uiPriority="0" w:unhideWhenUsed="0" w:qFormat="1"/>
    <w:lsdException w:name="header" w:semiHidden="0" w:qFormat="1"/>
    <w:lsdException w:name="footer" w:semiHidden="0" w:qFormat="1"/>
    <w:lsdException w:name="caption" w:uiPriority="35" w:qFormat="1"/>
    <w:lsdException w:name="footnote reference" w:semiHidden="0" w:unhideWhenUsed="0" w:qFormat="1"/>
    <w:lsdException w:name="annotation reference" w:semiHidden="0" w:uiPriority="0" w:unhideWhenUsed="0" w:qFormat="1"/>
    <w:lsdException w:name="Title" w:semiHidden="0" w:uiPriority="10" w:unhideWhenUsed="0" w:qFormat="1"/>
    <w:lsdException w:name="Default Paragraph Font" w:semiHidden="0" w:uiPriority="1" w:qFormat="1"/>
    <w:lsdException w:name="Body Text"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spacing w:line="360" w:lineRule="auto"/>
      <w:ind w:firstLineChars="200" w:firstLine="200"/>
      <w:jc w:val="both"/>
    </w:pPr>
    <w:rPr>
      <w:rFonts w:eastAsia="仿宋_GB2312" w:cstheme="minorBidi"/>
      <w:kern w:val="2"/>
      <w:sz w:val="28"/>
      <w:szCs w:val="22"/>
    </w:rPr>
  </w:style>
  <w:style w:type="paragraph" w:styleId="1">
    <w:name w:val="heading 1"/>
    <w:basedOn w:val="a"/>
    <w:next w:val="a"/>
    <w:link w:val="1Char"/>
    <w:uiPriority w:val="9"/>
    <w:qFormat/>
    <w:pPr>
      <w:keepNext/>
      <w:keepLines/>
      <w:spacing w:beforeLines="50" w:before="50" w:afterLines="100" w:after="100"/>
      <w:ind w:firstLineChars="0" w:firstLine="0"/>
      <w:jc w:val="left"/>
      <w:outlineLvl w:val="0"/>
    </w:pPr>
    <w:rPr>
      <w:rFonts w:eastAsia="黑体"/>
      <w:bCs/>
      <w:kern w:val="44"/>
      <w:sz w:val="36"/>
      <w:szCs w:val="44"/>
    </w:rPr>
  </w:style>
  <w:style w:type="paragraph" w:styleId="2">
    <w:name w:val="heading 2"/>
    <w:basedOn w:val="a"/>
    <w:next w:val="a"/>
    <w:link w:val="2Char"/>
    <w:uiPriority w:val="9"/>
    <w:unhideWhenUsed/>
    <w:qFormat/>
    <w:pPr>
      <w:keepNext/>
      <w:keepLines/>
      <w:spacing w:beforeLines="50" w:before="50" w:afterLines="50" w:after="50"/>
      <w:ind w:firstLineChars="0" w:firstLine="0"/>
      <w:outlineLvl w:val="1"/>
    </w:pPr>
    <w:rPr>
      <w:rFonts w:eastAsia="黑体" w:cstheme="majorBidi"/>
      <w:bCs/>
      <w:sz w:val="32"/>
      <w:szCs w:val="32"/>
    </w:rPr>
  </w:style>
  <w:style w:type="paragraph" w:styleId="3">
    <w:name w:val="heading 3"/>
    <w:basedOn w:val="a"/>
    <w:next w:val="a"/>
    <w:link w:val="3Char"/>
    <w:uiPriority w:val="9"/>
    <w:unhideWhenUsed/>
    <w:qFormat/>
    <w:pPr>
      <w:keepNext/>
      <w:keepLines/>
      <w:ind w:firstLineChars="0" w:firstLine="0"/>
      <w:outlineLvl w:val="2"/>
    </w:pPr>
    <w:rPr>
      <w:rFonts w:eastAsia="黑体"/>
      <w:bCs/>
      <w:sz w:val="30"/>
      <w:szCs w:val="32"/>
    </w:rPr>
  </w:style>
  <w:style w:type="paragraph" w:styleId="4">
    <w:name w:val="heading 4"/>
    <w:basedOn w:val="a"/>
    <w:next w:val="a"/>
    <w:link w:val="4Char"/>
    <w:uiPriority w:val="9"/>
    <w:unhideWhenUsed/>
    <w:qFormat/>
    <w:pPr>
      <w:keepNext/>
      <w:keepLines/>
      <w:ind w:firstLineChars="0" w:firstLine="0"/>
      <w:jc w:val="center"/>
      <w:outlineLvl w:val="3"/>
    </w:pPr>
    <w:rPr>
      <w:rFonts w:cstheme="majorBidi"/>
      <w:b/>
      <w:bCs/>
      <w:sz w:val="24"/>
      <w:szCs w:val="28"/>
    </w:rPr>
  </w:style>
  <w:style w:type="paragraph" w:styleId="5">
    <w:name w:val="heading 5"/>
    <w:basedOn w:val="a"/>
    <w:next w:val="a"/>
    <w:link w:val="5Char"/>
    <w:uiPriority w:val="9"/>
    <w:unhideWhenUsed/>
    <w:qFormat/>
    <w:pPr>
      <w:keepNext/>
      <w:keepLines/>
      <w:spacing w:line="240" w:lineRule="auto"/>
      <w:ind w:firstLineChars="0" w:firstLine="0"/>
      <w:jc w:val="center"/>
      <w:outlineLvl w:val="4"/>
    </w:pPr>
    <w:rPr>
      <w:bCs/>
      <w:sz w:val="21"/>
      <w:szCs w:val="28"/>
    </w:rPr>
  </w:style>
  <w:style w:type="paragraph" w:styleId="6">
    <w:name w:val="heading 6"/>
    <w:basedOn w:val="a"/>
    <w:next w:val="a"/>
    <w:link w:val="6Char"/>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semiHidden/>
    <w:unhideWhenUsed/>
    <w:qFormat/>
  </w:style>
  <w:style w:type="paragraph" w:styleId="a4">
    <w:name w:val="annotation text"/>
    <w:basedOn w:val="a"/>
    <w:link w:val="Char"/>
    <w:qFormat/>
    <w:pPr>
      <w:jc w:val="left"/>
    </w:pPr>
    <w:rPr>
      <w:szCs w:val="24"/>
    </w:rPr>
  </w:style>
  <w:style w:type="paragraph" w:styleId="30">
    <w:name w:val="toc 3"/>
    <w:basedOn w:val="a"/>
    <w:next w:val="a"/>
    <w:uiPriority w:val="39"/>
    <w:unhideWhenUsed/>
    <w:qFormat/>
    <w:pPr>
      <w:ind w:leftChars="400" w:left="840"/>
    </w:p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ind w:firstLineChars="0" w:firstLine="0"/>
    </w:pPr>
    <w:rPr>
      <w:sz w:val="30"/>
    </w:rPr>
  </w:style>
  <w:style w:type="paragraph" w:styleId="a7">
    <w:name w:val="footnote text"/>
    <w:basedOn w:val="a"/>
    <w:link w:val="Char2"/>
    <w:qFormat/>
    <w:pPr>
      <w:snapToGrid w:val="0"/>
      <w:jc w:val="left"/>
    </w:pPr>
    <w:rPr>
      <w:sz w:val="18"/>
      <w:szCs w:val="18"/>
    </w:rPr>
  </w:style>
  <w:style w:type="paragraph" w:styleId="20">
    <w:name w:val="toc 2"/>
    <w:basedOn w:val="a"/>
    <w:next w:val="a"/>
    <w:uiPriority w:val="39"/>
    <w:unhideWhenUsed/>
    <w:qFormat/>
    <w:pPr>
      <w:ind w:leftChars="200" w:left="420"/>
    </w:pPr>
  </w:style>
  <w:style w:type="paragraph" w:styleId="a8">
    <w:name w:val="Title"/>
    <w:basedOn w:val="a"/>
    <w:next w:val="a"/>
    <w:link w:val="Char3"/>
    <w:uiPriority w:val="10"/>
    <w:qFormat/>
    <w:pPr>
      <w:ind w:firstLineChars="150" w:firstLine="150"/>
    </w:pPr>
    <w:rPr>
      <w:rFonts w:cstheme="majorBidi"/>
      <w:bCs/>
      <w:szCs w:val="32"/>
    </w:rPr>
  </w:style>
  <w:style w:type="paragraph" w:styleId="a9">
    <w:name w:val="annotation subject"/>
    <w:basedOn w:val="a4"/>
    <w:next w:val="a4"/>
    <w:link w:val="Char4"/>
    <w:uiPriority w:val="99"/>
    <w:semiHidden/>
    <w:unhideWhenUsed/>
    <w:qFormat/>
    <w:rPr>
      <w:b/>
      <w:bCs/>
      <w:szCs w:val="22"/>
    </w:rPr>
  </w:style>
  <w:style w:type="character" w:styleId="aa">
    <w:name w:val="FollowedHyperlink"/>
    <w:basedOn w:val="a1"/>
    <w:uiPriority w:val="99"/>
    <w:semiHidden/>
    <w:unhideWhenUsed/>
    <w:qFormat/>
    <w:rPr>
      <w:color w:val="800080"/>
      <w:u w:val="single"/>
    </w:rPr>
  </w:style>
  <w:style w:type="character" w:styleId="ab">
    <w:name w:val="Hyperlink"/>
    <w:basedOn w:val="a1"/>
    <w:uiPriority w:val="99"/>
    <w:unhideWhenUsed/>
    <w:qFormat/>
    <w:rPr>
      <w:color w:val="0000FF" w:themeColor="hyperlink"/>
      <w:u w:val="single"/>
    </w:rPr>
  </w:style>
  <w:style w:type="character" w:styleId="ac">
    <w:name w:val="annotation reference"/>
    <w:qFormat/>
    <w:rPr>
      <w:sz w:val="21"/>
      <w:szCs w:val="21"/>
    </w:rPr>
  </w:style>
  <w:style w:type="character" w:styleId="ad">
    <w:name w:val="footnote reference"/>
    <w:uiPriority w:val="99"/>
    <w:qFormat/>
    <w:rPr>
      <w:vertAlign w:val="superscript"/>
    </w:rPr>
  </w:style>
  <w:style w:type="paragraph" w:styleId="ae">
    <w:name w:val="List Paragraph"/>
    <w:basedOn w:val="a"/>
    <w:uiPriority w:val="34"/>
    <w:qFormat/>
    <w:pPr>
      <w:ind w:firstLine="420"/>
    </w:pPr>
  </w:style>
  <w:style w:type="character" w:customStyle="1" w:styleId="1Char">
    <w:name w:val="标题 1 Char"/>
    <w:basedOn w:val="a1"/>
    <w:link w:val="1"/>
    <w:uiPriority w:val="9"/>
    <w:qFormat/>
    <w:rPr>
      <w:rFonts w:ascii="Times New Roman" w:eastAsia="黑体" w:hAnsi="Times New Roman"/>
      <w:bCs/>
      <w:kern w:val="44"/>
      <w:sz w:val="36"/>
      <w:szCs w:val="44"/>
    </w:rPr>
  </w:style>
  <w:style w:type="character" w:customStyle="1" w:styleId="2Char">
    <w:name w:val="标题 2 Char"/>
    <w:basedOn w:val="a1"/>
    <w:link w:val="2"/>
    <w:uiPriority w:val="9"/>
    <w:qFormat/>
    <w:rPr>
      <w:rFonts w:ascii="Times New Roman" w:eastAsia="黑体" w:hAnsi="Times New Roman" w:cstheme="majorBidi"/>
      <w:bCs/>
      <w:kern w:val="2"/>
      <w:sz w:val="32"/>
      <w:szCs w:val="32"/>
    </w:rPr>
  </w:style>
  <w:style w:type="character" w:customStyle="1" w:styleId="Char">
    <w:name w:val="批注文字 Char"/>
    <w:link w:val="a4"/>
    <w:qFormat/>
    <w:rPr>
      <w:szCs w:val="24"/>
    </w:rPr>
  </w:style>
  <w:style w:type="character" w:customStyle="1" w:styleId="af">
    <w:name w:val="批注文字 字符"/>
    <w:basedOn w:val="a1"/>
    <w:uiPriority w:val="99"/>
    <w:semiHidden/>
    <w:qFormat/>
  </w:style>
  <w:style w:type="character" w:customStyle="1" w:styleId="Char2">
    <w:name w:val="脚注文本 Char"/>
    <w:link w:val="a7"/>
    <w:qFormat/>
    <w:rPr>
      <w:sz w:val="18"/>
      <w:szCs w:val="18"/>
    </w:rPr>
  </w:style>
  <w:style w:type="character" w:customStyle="1" w:styleId="af0">
    <w:name w:val="脚注文本 字符"/>
    <w:basedOn w:val="a1"/>
    <w:uiPriority w:val="99"/>
    <w:semiHidden/>
    <w:qFormat/>
    <w:rPr>
      <w:sz w:val="18"/>
      <w:szCs w:val="18"/>
    </w:rPr>
  </w:style>
  <w:style w:type="character" w:customStyle="1" w:styleId="Char4">
    <w:name w:val="批注主题 Char"/>
    <w:basedOn w:val="Char"/>
    <w:link w:val="a9"/>
    <w:uiPriority w:val="99"/>
    <w:semiHidden/>
    <w:qFormat/>
    <w:rPr>
      <w:b/>
      <w:bCs/>
      <w:szCs w:val="24"/>
    </w:rPr>
  </w:style>
  <w:style w:type="character" w:customStyle="1" w:styleId="3Char">
    <w:name w:val="标题 3 Char"/>
    <w:basedOn w:val="a1"/>
    <w:link w:val="3"/>
    <w:uiPriority w:val="9"/>
    <w:qFormat/>
    <w:rPr>
      <w:rFonts w:ascii="Times New Roman" w:eastAsia="黑体" w:hAnsi="Times New Roman"/>
      <w:bCs/>
      <w:kern w:val="2"/>
      <w:sz w:val="30"/>
      <w:szCs w:val="32"/>
    </w:rPr>
  </w:style>
  <w:style w:type="paragraph" w:customStyle="1" w:styleId="TOC1">
    <w:name w:val="TOC 标题1"/>
    <w:basedOn w:val="1"/>
    <w:next w:val="a"/>
    <w:uiPriority w:val="39"/>
    <w:unhideWhenUsed/>
    <w:qFormat/>
    <w:pPr>
      <w:widowControl/>
      <w:spacing w:beforeLines="0" w:before="240" w:afterLines="0" w:after="0" w:line="259" w:lineRule="auto"/>
      <w:outlineLvl w:val="9"/>
    </w:pPr>
    <w:rPr>
      <w:rFonts w:asciiTheme="majorHAnsi" w:eastAsiaTheme="majorEastAsia" w:hAnsiTheme="majorHAnsi" w:cstheme="majorBidi"/>
      <w:b/>
      <w:bCs w:val="0"/>
      <w:color w:val="365F91" w:themeColor="accent1" w:themeShade="BF"/>
      <w:kern w:val="0"/>
      <w:szCs w:val="32"/>
    </w:rPr>
  </w:style>
  <w:style w:type="character" w:customStyle="1" w:styleId="Char1">
    <w:name w:val="页眉 Char"/>
    <w:basedOn w:val="a1"/>
    <w:link w:val="a6"/>
    <w:uiPriority w:val="99"/>
    <w:qFormat/>
    <w:rPr>
      <w:sz w:val="18"/>
      <w:szCs w:val="18"/>
    </w:rPr>
  </w:style>
  <w:style w:type="character" w:customStyle="1" w:styleId="Char0">
    <w:name w:val="页脚 Char"/>
    <w:basedOn w:val="a1"/>
    <w:link w:val="a5"/>
    <w:uiPriority w:val="99"/>
    <w:qFormat/>
    <w:rPr>
      <w:sz w:val="18"/>
      <w:szCs w:val="18"/>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eastAsia="宋体" w:cs="Times New Roman"/>
      <w:color w:val="000000"/>
      <w:kern w:val="0"/>
      <w:sz w:val="20"/>
      <w:szCs w:val="20"/>
    </w:rPr>
  </w:style>
  <w:style w:type="paragraph" w:customStyle="1" w:styleId="font7">
    <w:name w:val="font7"/>
    <w:basedOn w:val="a"/>
    <w:qFormat/>
    <w:pPr>
      <w:widowControl/>
      <w:spacing w:before="100" w:beforeAutospacing="1" w:after="100" w:afterAutospacing="1"/>
      <w:jc w:val="left"/>
    </w:pPr>
    <w:rPr>
      <w:rFonts w:eastAsia="宋体" w:cs="Times New Roman"/>
      <w:color w:val="000000"/>
      <w:kern w:val="0"/>
      <w:sz w:val="20"/>
      <w:szCs w:val="20"/>
    </w:rPr>
  </w:style>
  <w:style w:type="paragraph" w:customStyle="1" w:styleId="font8">
    <w:name w:val="font8"/>
    <w:basedOn w:val="a"/>
    <w:qFormat/>
    <w:pPr>
      <w:widowControl/>
      <w:spacing w:before="100" w:beforeAutospacing="1" w:after="100" w:afterAutospacing="1"/>
      <w:jc w:val="left"/>
    </w:pPr>
    <w:rPr>
      <w:rFonts w:ascii="仿宋_GB2312" w:hAnsi="宋体" w:cs="宋体"/>
      <w:color w:val="000000"/>
      <w:kern w:val="0"/>
      <w:sz w:val="20"/>
      <w:szCs w:val="20"/>
    </w:rPr>
  </w:style>
  <w:style w:type="paragraph" w:customStyle="1" w:styleId="font9">
    <w:name w:val="font9"/>
    <w:basedOn w:val="a"/>
    <w:qFormat/>
    <w:pPr>
      <w:widowControl/>
      <w:spacing w:before="100" w:beforeAutospacing="1" w:after="100" w:afterAutospacing="1"/>
      <w:jc w:val="left"/>
    </w:pPr>
    <w:rPr>
      <w:rFonts w:ascii="仿宋_GB2312" w:hAnsi="宋体" w:cs="宋体"/>
      <w:color w:val="000000"/>
      <w:kern w:val="0"/>
      <w:sz w:val="20"/>
      <w:szCs w:val="20"/>
    </w:rPr>
  </w:style>
  <w:style w:type="paragraph" w:customStyle="1" w:styleId="xl63">
    <w:name w:val="xl63"/>
    <w:basedOn w:val="a"/>
    <w:qFormat/>
    <w:pPr>
      <w:widowControl/>
      <w:spacing w:before="100" w:beforeAutospacing="1" w:after="100" w:afterAutospacing="1"/>
      <w:jc w:val="center"/>
    </w:pPr>
    <w:rPr>
      <w:rFonts w:eastAsia="宋体" w:cs="Times New Roman"/>
      <w:kern w:val="0"/>
      <w:sz w:val="20"/>
      <w:szCs w:val="20"/>
    </w:rPr>
  </w:style>
  <w:style w:type="paragraph" w:customStyle="1" w:styleId="xl64">
    <w:name w:val="xl64"/>
    <w:basedOn w:val="a"/>
    <w:qFormat/>
    <w:pPr>
      <w:widowControl/>
      <w:shd w:val="clear" w:color="000000" w:fill="FFFF00"/>
      <w:spacing w:before="100" w:beforeAutospacing="1" w:after="100" w:afterAutospacing="1"/>
      <w:jc w:val="center"/>
    </w:pPr>
    <w:rPr>
      <w:rFonts w:eastAsia="宋体" w:cs="Times New Roman"/>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cs="Times New Roman"/>
      <w:kern w:val="0"/>
      <w:sz w:val="20"/>
      <w:szCs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cs="Times New Roman"/>
      <w:color w:val="000000"/>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宋体" w:cs="Times New Roman"/>
      <w:color w:val="000000"/>
      <w:kern w:val="0"/>
      <w:sz w:val="20"/>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cs="Times New Roman"/>
      <w:kern w:val="0"/>
      <w:sz w:val="20"/>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宋体" w:cs="Times New Roman"/>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宋体" w:cs="Times New Roman"/>
      <w:color w:val="000000"/>
      <w:kern w:val="0"/>
      <w:sz w:val="20"/>
      <w:szCs w:val="2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宋体" w:cs="Times New Roman"/>
      <w:kern w:val="0"/>
      <w:sz w:val="20"/>
      <w:szCs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宋体" w:cs="Times New Roman"/>
      <w:color w:val="000000"/>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hAnsi="宋体" w:cs="宋体"/>
      <w:color w:val="000000"/>
      <w:kern w:val="0"/>
      <w:sz w:val="20"/>
      <w:szCs w:val="20"/>
    </w:rPr>
  </w:style>
  <w:style w:type="paragraph" w:customStyle="1" w:styleId="xl74">
    <w:name w:val="xl74"/>
    <w:basedOn w:val="a"/>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仿宋_GB2312" w:hAnsi="宋体" w:cs="宋体"/>
      <w:color w:val="000000"/>
      <w:kern w:val="0"/>
      <w:sz w:val="20"/>
      <w:szCs w:val="20"/>
    </w:rPr>
  </w:style>
  <w:style w:type="paragraph" w:customStyle="1" w:styleId="xl75">
    <w:name w:val="xl75"/>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hAnsi="宋体" w:cs="宋体"/>
      <w:color w:val="000000"/>
      <w:kern w:val="0"/>
      <w:sz w:val="20"/>
      <w:szCs w:val="20"/>
    </w:rPr>
  </w:style>
  <w:style w:type="character" w:customStyle="1" w:styleId="Char3">
    <w:name w:val="标题 Char"/>
    <w:basedOn w:val="a1"/>
    <w:link w:val="a8"/>
    <w:uiPriority w:val="10"/>
    <w:qFormat/>
    <w:rPr>
      <w:rFonts w:ascii="Times New Roman" w:eastAsia="仿宋_GB2312" w:hAnsi="Times New Roman" w:cstheme="majorBidi"/>
      <w:bCs/>
      <w:kern w:val="2"/>
      <w:sz w:val="28"/>
      <w:szCs w:val="32"/>
    </w:rPr>
  </w:style>
  <w:style w:type="character" w:customStyle="1" w:styleId="4Char">
    <w:name w:val="标题 4 Char"/>
    <w:basedOn w:val="a1"/>
    <w:link w:val="4"/>
    <w:uiPriority w:val="9"/>
    <w:qFormat/>
    <w:rPr>
      <w:rFonts w:ascii="Times New Roman" w:eastAsia="仿宋_GB2312" w:hAnsi="Times New Roman" w:cstheme="majorBidi"/>
      <w:b/>
      <w:bCs/>
      <w:kern w:val="2"/>
      <w:sz w:val="24"/>
      <w:szCs w:val="28"/>
    </w:rPr>
  </w:style>
  <w:style w:type="character" w:customStyle="1" w:styleId="5Char">
    <w:name w:val="标题 5 Char"/>
    <w:basedOn w:val="a1"/>
    <w:link w:val="5"/>
    <w:uiPriority w:val="9"/>
    <w:qFormat/>
    <w:rPr>
      <w:rFonts w:ascii="Times New Roman" w:eastAsia="仿宋_GB2312" w:hAnsi="Times New Roman"/>
      <w:bCs/>
      <w:kern w:val="2"/>
      <w:sz w:val="21"/>
      <w:szCs w:val="28"/>
    </w:rPr>
  </w:style>
  <w:style w:type="character" w:customStyle="1" w:styleId="11">
    <w:name w:val="不明显强调1"/>
    <w:basedOn w:val="a1"/>
    <w:uiPriority w:val="19"/>
    <w:qFormat/>
    <w:rPr>
      <w:i/>
      <w:iCs/>
      <w:color w:val="404040" w:themeColor="text1" w:themeTint="BF"/>
    </w:rPr>
  </w:style>
  <w:style w:type="character" w:customStyle="1" w:styleId="6Char">
    <w:name w:val="标题 6 Char"/>
    <w:basedOn w:val="a1"/>
    <w:link w:val="6"/>
    <w:uiPriority w:val="9"/>
    <w:semiHidden/>
    <w:qFormat/>
    <w:rPr>
      <w:rFonts w:asciiTheme="majorHAnsi" w:eastAsiaTheme="majorEastAsia" w:hAnsiTheme="majorHAnsi" w:cstheme="majorBidi"/>
      <w:b/>
      <w:bCs/>
      <w:kern w:val="2"/>
      <w:sz w:val="24"/>
      <w:szCs w:val="24"/>
    </w:rPr>
  </w:style>
  <w:style w:type="paragraph" w:customStyle="1" w:styleId="12">
    <w:name w:val="修订1"/>
    <w:hidden/>
    <w:uiPriority w:val="99"/>
    <w:semiHidden/>
    <w:qFormat/>
    <w:rPr>
      <w:rFonts w:eastAsia="仿宋_GB2312" w:cstheme="minorBidi"/>
      <w:kern w:val="2"/>
      <w:sz w:val="28"/>
      <w:szCs w:val="22"/>
    </w:rPr>
  </w:style>
  <w:style w:type="paragraph" w:customStyle="1" w:styleId="TOC2">
    <w:name w:val="TOC 标题2"/>
    <w:basedOn w:val="1"/>
    <w:next w:val="a"/>
    <w:uiPriority w:val="39"/>
    <w:unhideWhenUsed/>
    <w:qFormat/>
    <w:pPr>
      <w:widowControl/>
      <w:spacing w:beforeLines="0" w:before="240" w:afterLines="0" w:after="0" w:line="259" w:lineRule="auto"/>
      <w:outlineLvl w:val="9"/>
    </w:pPr>
    <w:rPr>
      <w:rFonts w:asciiTheme="majorHAnsi" w:eastAsiaTheme="majorEastAsia" w:hAnsiTheme="majorHAnsi" w:cstheme="majorBidi"/>
      <w:bCs w:val="0"/>
      <w:color w:val="365F91" w:themeColor="accent1" w:themeShade="BF"/>
      <w:kern w:val="0"/>
      <w:sz w:val="32"/>
      <w:szCs w:val="32"/>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styleId="af1">
    <w:name w:val="Balloon Text"/>
    <w:basedOn w:val="a"/>
    <w:link w:val="Char5"/>
    <w:uiPriority w:val="99"/>
    <w:semiHidden/>
    <w:unhideWhenUsed/>
    <w:rsid w:val="0035005E"/>
    <w:pPr>
      <w:spacing w:line="240" w:lineRule="auto"/>
    </w:pPr>
    <w:rPr>
      <w:sz w:val="18"/>
      <w:szCs w:val="18"/>
    </w:rPr>
  </w:style>
  <w:style w:type="character" w:customStyle="1" w:styleId="Char5">
    <w:name w:val="批注框文本 Char"/>
    <w:basedOn w:val="a1"/>
    <w:link w:val="af1"/>
    <w:uiPriority w:val="99"/>
    <w:semiHidden/>
    <w:rsid w:val="0035005E"/>
    <w:rPr>
      <w:rFonts w:eastAsia="仿宋_GB2312"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baidu.com/link?url=n-ruDSoWIXgWDB-4CPbdgrgZBUSaAVSwz0nC2JBE-p4D_25tsI2FxRW6EjgSpxBwoXRCopQmFrxX-_4rwH4xqYF-sSeVRZOZv_tGEBZ6xzsPAJofeD9EhPzghxay65Wi"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H:\2021&#24180;\&#30044;&#31165;&#20859;&#27542;&#35268;&#21010;\&#30044;&#31165;&#20859;&#27542;\&#25968;&#25454;&#32479;&#35745;\&#29983;&#20135;&#24635;&#2054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4037;&#20316;\&#29579;&#20808;&#31283;\&#29615;&#31185;&#38498;\&#30044;&#31165;&#20859;&#27542;\&#25968;&#25454;&#32479;&#35745;\&#20859;&#27542;&#22330;&#21103;&#264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4037;&#20316;\&#29579;&#20808;&#31283;\&#29615;&#31185;&#38498;\&#30044;&#31165;&#20859;&#27542;\&#25968;&#25454;&#32479;&#35745;\&#20859;&#27542;&#22330;&#21103;&#264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4037;&#20316;\&#29579;&#20808;&#31283;\&#29615;&#31185;&#38498;\&#30044;&#31165;&#20859;&#27542;\&#22303;&#22320;&#21033;&#299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242058537938698E-2"/>
          <c:y val="7.1264367816091995E-2"/>
          <c:w val="0.87063392980996002"/>
          <c:h val="0.81457471264367798"/>
        </c:manualLayout>
      </c:layout>
      <c:lineChart>
        <c:grouping val="standard"/>
        <c:varyColors val="0"/>
        <c:ser>
          <c:idx val="0"/>
          <c:order val="0"/>
          <c:tx>
            <c:strRef>
              <c:f>[生产总值.xlsx]Sheet1!$B$15</c:f>
              <c:strCache>
                <c:ptCount val="1"/>
                <c:pt idx="0">
                  <c:v>占比</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[生产总值.xlsx]Sheet1!$A$16:$A$21</c:f>
              <c:strCache>
                <c:ptCount val="6"/>
                <c:pt idx="0">
                  <c:v>2015年</c:v>
                </c:pt>
                <c:pt idx="1">
                  <c:v>2016年</c:v>
                </c:pt>
                <c:pt idx="2">
                  <c:v>2017年</c:v>
                </c:pt>
                <c:pt idx="3">
                  <c:v>2018年</c:v>
                </c:pt>
                <c:pt idx="4">
                  <c:v>2019年</c:v>
                </c:pt>
                <c:pt idx="5">
                  <c:v>2020年</c:v>
                </c:pt>
              </c:strCache>
            </c:strRef>
          </c:cat>
          <c:val>
            <c:numRef>
              <c:f>[生产总值.xlsx]Sheet1!$B$16:$B$21</c:f>
              <c:numCache>
                <c:formatCode>0.00%</c:formatCode>
                <c:ptCount val="6"/>
                <c:pt idx="0">
                  <c:v>7.6285987079837705E-2</c:v>
                </c:pt>
                <c:pt idx="1">
                  <c:v>6.9042635826927296E-2</c:v>
                </c:pt>
                <c:pt idx="2">
                  <c:v>5.7491955000961999E-2</c:v>
                </c:pt>
                <c:pt idx="3">
                  <c:v>5.4650602551098097E-2</c:v>
                </c:pt>
                <c:pt idx="4">
                  <c:v>5.9377409176528603E-2</c:v>
                </c:pt>
                <c:pt idx="5">
                  <c:v>6.0100000000000001E-2</c:v>
                </c:pt>
              </c:numCache>
            </c:numRef>
          </c:val>
          <c:smooth val="0"/>
        </c:ser>
        <c:dLbls>
          <c:showLegendKey val="0"/>
          <c:showVal val="1"/>
          <c:showCatName val="0"/>
          <c:showSerName val="0"/>
          <c:showPercent val="0"/>
          <c:showBubbleSize val="0"/>
        </c:dLbls>
        <c:marker val="1"/>
        <c:smooth val="0"/>
        <c:axId val="433334912"/>
        <c:axId val="433346048"/>
      </c:lineChart>
      <c:catAx>
        <c:axId val="4333349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33346048"/>
        <c:crosses val="autoZero"/>
        <c:auto val="1"/>
        <c:lblAlgn val="ctr"/>
        <c:lblOffset val="100"/>
        <c:noMultiLvlLbl val="0"/>
      </c:catAx>
      <c:valAx>
        <c:axId val="433346048"/>
        <c:scaling>
          <c:orientation val="minMax"/>
          <c:min val="0.0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33334912"/>
        <c:crosses val="autoZero"/>
        <c:crossBetween val="between"/>
        <c:majorUnit val="0.02"/>
      </c:valAx>
      <c:spPr>
        <a:noFill/>
        <a:ln w="3175">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0" i="0" u="none" strike="noStrike" kern="1200" spc="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r>
              <a:rPr lang="zh-CN" altLang="en-US" sz="1100">
                <a:latin typeface="仿宋_GB2312" panose="02010609030101010101" pitchFamily="3" charset="-122"/>
                <a:ea typeface="仿宋_GB2312" panose="02010609030101010101" pitchFamily="3" charset="-122"/>
              </a:rPr>
              <a:t>单位：家</a:t>
            </a:r>
          </a:p>
        </c:rich>
      </c:tx>
      <c:layout>
        <c:manualLayout>
          <c:xMode val="edge"/>
          <c:yMode val="edge"/>
          <c:x val="1.1111111111111099E-2"/>
          <c:y val="2.7777777777777801E-2"/>
        </c:manualLayout>
      </c:layout>
      <c:overlay val="0"/>
      <c:spPr>
        <a:noFill/>
        <a:ln>
          <a:noFill/>
        </a:ln>
        <a:effectLst/>
      </c:spPr>
    </c:title>
    <c:autoTitleDeleted val="0"/>
    <c:plotArea>
      <c:layout>
        <c:manualLayout>
          <c:layoutTarget val="inner"/>
          <c:xMode val="edge"/>
          <c:yMode val="edge"/>
          <c:x val="6.8645654134426706E-2"/>
          <c:y val="0.163425925925926"/>
          <c:w val="0.90488658840647795"/>
          <c:h val="0.73049431321084901"/>
        </c:manualLayout>
      </c:layout>
      <c:lineChart>
        <c:grouping val="standard"/>
        <c:varyColors val="0"/>
        <c:ser>
          <c:idx val="0"/>
          <c:order val="0"/>
          <c:spPr>
            <a:ln w="28575" cap="rnd">
              <a:solidFill>
                <a:schemeClr val="accent1"/>
              </a:solidFill>
              <a:round/>
            </a:ln>
            <a:effectLst/>
          </c:spPr>
          <c:marker>
            <c:symbol val="diamond"/>
            <c:size val="5"/>
            <c:spPr>
              <a:solidFill>
                <a:schemeClr val="accent6">
                  <a:lumMod val="75000"/>
                </a:schemeClr>
              </a:solidFill>
              <a:ln w="9525">
                <a:solidFill>
                  <a:schemeClr val="accent6">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Sheet4!$A$2:$A$7</c:f>
              <c:strCache>
                <c:ptCount val="6"/>
                <c:pt idx="0">
                  <c:v>2015年末</c:v>
                </c:pt>
                <c:pt idx="1">
                  <c:v>2016年末</c:v>
                </c:pt>
                <c:pt idx="2">
                  <c:v>2017年末</c:v>
                </c:pt>
                <c:pt idx="3">
                  <c:v>2018年末</c:v>
                </c:pt>
                <c:pt idx="4">
                  <c:v>2019年末</c:v>
                </c:pt>
                <c:pt idx="5">
                  <c:v>2020年末</c:v>
                </c:pt>
              </c:strCache>
            </c:strRef>
          </c:cat>
          <c:val>
            <c:numRef>
              <c:f>Sheet4!$B$2:$B$7</c:f>
              <c:numCache>
                <c:formatCode>General</c:formatCode>
                <c:ptCount val="6"/>
                <c:pt idx="0">
                  <c:v>609</c:v>
                </c:pt>
                <c:pt idx="1">
                  <c:v>714</c:v>
                </c:pt>
                <c:pt idx="2">
                  <c:v>523</c:v>
                </c:pt>
                <c:pt idx="3">
                  <c:v>527</c:v>
                </c:pt>
                <c:pt idx="4">
                  <c:v>490</c:v>
                </c:pt>
                <c:pt idx="5">
                  <c:v>398</c:v>
                </c:pt>
              </c:numCache>
            </c:numRef>
          </c:val>
          <c:smooth val="0"/>
        </c:ser>
        <c:dLbls>
          <c:showLegendKey val="0"/>
          <c:showVal val="1"/>
          <c:showCatName val="0"/>
          <c:showSerName val="0"/>
          <c:showPercent val="0"/>
          <c:showBubbleSize val="0"/>
        </c:dLbls>
        <c:marker val="1"/>
        <c:smooth val="0"/>
        <c:axId val="433373184"/>
        <c:axId val="433375872"/>
      </c:lineChart>
      <c:catAx>
        <c:axId val="43337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33375872"/>
        <c:crosses val="autoZero"/>
        <c:auto val="1"/>
        <c:lblAlgn val="ctr"/>
        <c:lblOffset val="100"/>
        <c:noMultiLvlLbl val="0"/>
      </c:catAx>
      <c:valAx>
        <c:axId val="43337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33373184"/>
        <c:crosses val="autoZero"/>
        <c:crossBetween val="between"/>
      </c:valAx>
      <c:spPr>
        <a:noFill/>
        <a:ln>
          <a:solidFill>
            <a:schemeClr val="bg1">
              <a:lumMod val="7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zh-CN" sz="1100" b="0" i="0" u="none" strike="noStrike" kern="1200" spc="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r>
              <a:rPr lang="zh-CN" altLang="en-US" sz="1100">
                <a:latin typeface="仿宋_GB2312" panose="02010609030101010101" pitchFamily="3" charset="-122"/>
                <a:ea typeface="仿宋_GB2312" panose="02010609030101010101" pitchFamily="3" charset="-122"/>
              </a:rPr>
              <a:t>单位：家</a:t>
            </a:r>
          </a:p>
        </c:rich>
      </c:tx>
      <c:layout>
        <c:manualLayout>
          <c:xMode val="edge"/>
          <c:yMode val="edge"/>
          <c:x val="8.3333333333333297E-3"/>
          <c:y val="2.7777777777777801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Sheet4!$A$16:$A$24</c:f>
              <c:strCache>
                <c:ptCount val="9"/>
                <c:pt idx="0">
                  <c:v>椒江区</c:v>
                </c:pt>
                <c:pt idx="1">
                  <c:v>黄岩区</c:v>
                </c:pt>
                <c:pt idx="2">
                  <c:v>路桥区</c:v>
                </c:pt>
                <c:pt idx="3">
                  <c:v>临海市</c:v>
                </c:pt>
                <c:pt idx="4">
                  <c:v>温岭市</c:v>
                </c:pt>
                <c:pt idx="5">
                  <c:v>玉环市</c:v>
                </c:pt>
                <c:pt idx="6">
                  <c:v>天台县</c:v>
                </c:pt>
                <c:pt idx="7">
                  <c:v>仙居县</c:v>
                </c:pt>
                <c:pt idx="8">
                  <c:v>三门县</c:v>
                </c:pt>
              </c:strCache>
            </c:strRef>
          </c:cat>
          <c:val>
            <c:numRef>
              <c:f>Sheet4!$B$16:$B$24</c:f>
              <c:numCache>
                <c:formatCode>General</c:formatCode>
                <c:ptCount val="9"/>
                <c:pt idx="0">
                  <c:v>14</c:v>
                </c:pt>
                <c:pt idx="1">
                  <c:v>13</c:v>
                </c:pt>
                <c:pt idx="2">
                  <c:v>4</c:v>
                </c:pt>
                <c:pt idx="3">
                  <c:v>29</c:v>
                </c:pt>
                <c:pt idx="4">
                  <c:v>113</c:v>
                </c:pt>
                <c:pt idx="5">
                  <c:v>44</c:v>
                </c:pt>
                <c:pt idx="6">
                  <c:v>50</c:v>
                </c:pt>
                <c:pt idx="7">
                  <c:v>97</c:v>
                </c:pt>
                <c:pt idx="8">
                  <c:v>34</c:v>
                </c:pt>
              </c:numCache>
            </c:numRef>
          </c:val>
        </c:ser>
        <c:dLbls>
          <c:showLegendKey val="0"/>
          <c:showVal val="1"/>
          <c:showCatName val="0"/>
          <c:showSerName val="0"/>
          <c:showPercent val="0"/>
          <c:showBubbleSize val="0"/>
        </c:dLbls>
        <c:gapWidth val="219"/>
        <c:overlap val="-27"/>
        <c:axId val="433388544"/>
        <c:axId val="433271168"/>
      </c:barChart>
      <c:catAx>
        <c:axId val="43338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33271168"/>
        <c:crosses val="autoZero"/>
        <c:auto val="1"/>
        <c:lblAlgn val="ctr"/>
        <c:lblOffset val="100"/>
        <c:noMultiLvlLbl val="0"/>
      </c:catAx>
      <c:valAx>
        <c:axId val="43327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33388544"/>
        <c:crosses val="autoZero"/>
        <c:crossBetween val="between"/>
      </c:valAx>
      <c:spPr>
        <a:noFill/>
        <a:ln>
          <a:solidFill>
            <a:schemeClr val="bg1">
              <a:lumMod val="7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Sheet3!$B$1</c:f>
              <c:strCache>
                <c:ptCount val="1"/>
                <c:pt idx="0">
                  <c:v>承载量（头）</c:v>
                </c:pt>
              </c:strCache>
            </c:strRef>
          </c:tx>
          <c:spPr>
            <a:solidFill>
              <a:schemeClr val="accent1"/>
            </a:solidFill>
            <a:ln>
              <a:noFill/>
            </a:ln>
            <a:effectLst/>
          </c:spPr>
          <c:invertIfNegative val="0"/>
          <c:cat>
            <c:strRef>
              <c:f>Sheet3!$A$2:$A$10</c:f>
              <c:strCache>
                <c:ptCount val="9"/>
                <c:pt idx="0">
                  <c:v>椒江区</c:v>
                </c:pt>
                <c:pt idx="1">
                  <c:v>黄岩区</c:v>
                </c:pt>
                <c:pt idx="2">
                  <c:v>路桥区</c:v>
                </c:pt>
                <c:pt idx="3">
                  <c:v>三门县</c:v>
                </c:pt>
                <c:pt idx="4">
                  <c:v>天台县</c:v>
                </c:pt>
                <c:pt idx="5">
                  <c:v>仙居县</c:v>
                </c:pt>
                <c:pt idx="6">
                  <c:v>温岭市</c:v>
                </c:pt>
                <c:pt idx="7">
                  <c:v>临海市</c:v>
                </c:pt>
                <c:pt idx="8">
                  <c:v>玉环市</c:v>
                </c:pt>
              </c:strCache>
            </c:strRef>
          </c:cat>
          <c:val>
            <c:numRef>
              <c:f>Sheet3!$B$2:$B$10</c:f>
              <c:numCache>
                <c:formatCode>0_ </c:formatCode>
                <c:ptCount val="9"/>
                <c:pt idx="0">
                  <c:v>228318.864</c:v>
                </c:pt>
                <c:pt idx="1">
                  <c:v>445623.67200000002</c:v>
                </c:pt>
                <c:pt idx="2">
                  <c:v>258421.416</c:v>
                </c:pt>
                <c:pt idx="3">
                  <c:v>646915.728</c:v>
                </c:pt>
                <c:pt idx="4">
                  <c:v>860002.728</c:v>
                </c:pt>
                <c:pt idx="5">
                  <c:v>958202.16</c:v>
                </c:pt>
                <c:pt idx="6">
                  <c:v>876911.85600000003</c:v>
                </c:pt>
                <c:pt idx="7">
                  <c:v>1276258.44</c:v>
                </c:pt>
                <c:pt idx="8">
                  <c:v>283965.93599999999</c:v>
                </c:pt>
              </c:numCache>
            </c:numRef>
          </c:val>
        </c:ser>
        <c:ser>
          <c:idx val="1"/>
          <c:order val="1"/>
          <c:tx>
            <c:strRef>
              <c:f>Sheet3!$C$1</c:f>
              <c:strCache>
                <c:ptCount val="1"/>
                <c:pt idx="0">
                  <c:v>2020年实际存栏当量（头）</c:v>
                </c:pt>
              </c:strCache>
            </c:strRef>
          </c:tx>
          <c:spPr>
            <a:solidFill>
              <a:schemeClr val="accent2"/>
            </a:solidFill>
            <a:ln>
              <a:noFill/>
            </a:ln>
            <a:effectLst/>
          </c:spPr>
          <c:invertIfNegative val="0"/>
          <c:cat>
            <c:strRef>
              <c:f>Sheet3!$A$2:$A$10</c:f>
              <c:strCache>
                <c:ptCount val="9"/>
                <c:pt idx="0">
                  <c:v>椒江区</c:v>
                </c:pt>
                <c:pt idx="1">
                  <c:v>黄岩区</c:v>
                </c:pt>
                <c:pt idx="2">
                  <c:v>路桥区</c:v>
                </c:pt>
                <c:pt idx="3">
                  <c:v>三门县</c:v>
                </c:pt>
                <c:pt idx="4">
                  <c:v>天台县</c:v>
                </c:pt>
                <c:pt idx="5">
                  <c:v>仙居县</c:v>
                </c:pt>
                <c:pt idx="6">
                  <c:v>温岭市</c:v>
                </c:pt>
                <c:pt idx="7">
                  <c:v>临海市</c:v>
                </c:pt>
                <c:pt idx="8">
                  <c:v>玉环市</c:v>
                </c:pt>
              </c:strCache>
            </c:strRef>
          </c:cat>
          <c:val>
            <c:numRef>
              <c:f>Sheet3!$C$2:$C$10</c:f>
              <c:numCache>
                <c:formatCode>0_ </c:formatCode>
                <c:ptCount val="9"/>
                <c:pt idx="0">
                  <c:v>18517</c:v>
                </c:pt>
                <c:pt idx="1">
                  <c:v>24050</c:v>
                </c:pt>
                <c:pt idx="2">
                  <c:v>16050.333333333299</c:v>
                </c:pt>
                <c:pt idx="3">
                  <c:v>177411.5</c:v>
                </c:pt>
                <c:pt idx="4">
                  <c:v>132659.65</c:v>
                </c:pt>
                <c:pt idx="5">
                  <c:v>25391.2166666667</c:v>
                </c:pt>
                <c:pt idx="6">
                  <c:v>103457.03333333301</c:v>
                </c:pt>
                <c:pt idx="7">
                  <c:v>110946.66666666701</c:v>
                </c:pt>
                <c:pt idx="8">
                  <c:v>71417.566666666695</c:v>
                </c:pt>
              </c:numCache>
            </c:numRef>
          </c:val>
        </c:ser>
        <c:dLbls>
          <c:showLegendKey val="0"/>
          <c:showVal val="0"/>
          <c:showCatName val="0"/>
          <c:showSerName val="0"/>
          <c:showPercent val="0"/>
          <c:showBubbleSize val="0"/>
        </c:dLbls>
        <c:gapWidth val="219"/>
        <c:overlap val="-27"/>
        <c:axId val="433316608"/>
        <c:axId val="433318144"/>
      </c:barChart>
      <c:catAx>
        <c:axId val="43331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33318144"/>
        <c:crosses val="autoZero"/>
        <c:auto val="1"/>
        <c:lblAlgn val="ctr"/>
        <c:lblOffset val="100"/>
        <c:noMultiLvlLbl val="0"/>
      </c:catAx>
      <c:valAx>
        <c:axId val="433318144"/>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33316608"/>
        <c:crosses val="autoZero"/>
        <c:crossBetween val="between"/>
      </c:valAx>
      <c:spPr>
        <a:noFill/>
        <a:ln>
          <a:solidFill>
            <a:schemeClr val="bg1">
              <a:lumMod val="65000"/>
            </a:schemeClr>
          </a:solid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6EAF7E-4A3E-45C1-B16D-A3D08DC8F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5689</Words>
  <Characters>32433</Characters>
  <Application>Microsoft Office Word</Application>
  <DocSecurity>0</DocSecurity>
  <Lines>270</Lines>
  <Paragraphs>76</Paragraphs>
  <ScaleCrop>false</ScaleCrop>
  <Company/>
  <LinksUpToDate>false</LinksUpToDate>
  <CharactersWithSpaces>38046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xianwen</dc:creator>
  <cp:lastModifiedBy>Zhang Zhicheng</cp:lastModifiedBy>
  <cp:revision>4</cp:revision>
  <dcterms:created xsi:type="dcterms:W3CDTF">2021-06-01T16:14:00Z</dcterms:created>
  <dcterms:modified xsi:type="dcterms:W3CDTF">2021-09-07T00:44:00Z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92F194EB648B4DBF9C3201C050FC1F70</vt:lpwstr>
  </property>
</Properties>
</file>